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644A0" w14:textId="77777777" w:rsidR="00142E57" w:rsidRDefault="00000000">
      <w:pPr>
        <w:pStyle w:val="Heading2"/>
        <w:jc w:val="center"/>
      </w:pPr>
      <w:r>
        <w:t>AI Supplier Assessment Checklist for Manufacturing SMEs</w:t>
      </w:r>
    </w:p>
    <w:p w14:paraId="7DE39BBE" w14:textId="50BDD3B9" w:rsidR="00142E57" w:rsidRDefault="00000000">
      <w:pPr>
        <w:jc w:val="center"/>
      </w:pPr>
      <w:r>
        <w:br/>
      </w:r>
      <w:r>
        <w:br/>
      </w:r>
    </w:p>
    <w:p w14:paraId="1FDABE43" w14:textId="77777777" w:rsidR="00142E57" w:rsidRDefault="00000000">
      <w:pPr>
        <w:pStyle w:val="Heading2"/>
      </w:pPr>
      <w:r>
        <w:t>About this checklist</w:t>
      </w:r>
    </w:p>
    <w:p w14:paraId="25C1DC18" w14:textId="77777777" w:rsidR="00142E57" w:rsidRDefault="00000000">
      <w:r>
        <w:t>This checklist helps manufacturing SMEs evaluate AI suppliers before procurement, integration, or deployment.</w:t>
      </w:r>
      <w:r>
        <w:br/>
      </w:r>
      <w:r>
        <w:br/>
        <w:t>AI suppliers may introduce operational, cybersecurity, governance, and data protection risks that organisations should understand before adopting external platforms, tools, APIs, or services.</w:t>
      </w:r>
      <w:r>
        <w:br/>
      </w:r>
      <w:r>
        <w:br/>
        <w:t>The checklist is intended to support supplier reviews, procurement discussions, governance planning, and safer AI adoption across manufacturing environments.</w:t>
      </w:r>
    </w:p>
    <w:p w14:paraId="192550B3" w14:textId="77777777" w:rsidR="00142E57" w:rsidRDefault="00000000">
      <w:pPr>
        <w:pStyle w:val="Heading2"/>
      </w:pPr>
      <w:r>
        <w:t>1. Supplier Transparency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157"/>
        <w:gridCol w:w="2157"/>
        <w:gridCol w:w="2157"/>
      </w:tblGrid>
      <w:tr w:rsidR="00142E57" w14:paraId="58B129B3" w14:textId="77777777">
        <w:tc>
          <w:tcPr>
            <w:tcW w:w="2160" w:type="dxa"/>
          </w:tcPr>
          <w:p w14:paraId="47959D8C" w14:textId="77777777" w:rsidR="00142E57" w:rsidRDefault="00000000">
            <w:r>
              <w:t>Assessment Area</w:t>
            </w:r>
          </w:p>
        </w:tc>
        <w:tc>
          <w:tcPr>
            <w:tcW w:w="2160" w:type="dxa"/>
          </w:tcPr>
          <w:p w14:paraId="51C9D861" w14:textId="77777777" w:rsidR="00142E57" w:rsidRDefault="00000000">
            <w:r>
              <w:t>Yes</w:t>
            </w:r>
          </w:p>
        </w:tc>
        <w:tc>
          <w:tcPr>
            <w:tcW w:w="2160" w:type="dxa"/>
          </w:tcPr>
          <w:p w14:paraId="477ED6E2" w14:textId="77777777" w:rsidR="00142E57" w:rsidRDefault="00000000">
            <w:r>
              <w:t>Needs Review</w:t>
            </w:r>
          </w:p>
        </w:tc>
        <w:tc>
          <w:tcPr>
            <w:tcW w:w="2160" w:type="dxa"/>
          </w:tcPr>
          <w:p w14:paraId="6806672D" w14:textId="77777777" w:rsidR="00142E57" w:rsidRDefault="00000000">
            <w:r>
              <w:t>Notes</w:t>
            </w:r>
          </w:p>
        </w:tc>
      </w:tr>
      <w:tr w:rsidR="00CD5621" w14:paraId="2F857E5B" w14:textId="77777777">
        <w:tc>
          <w:tcPr>
            <w:tcW w:w="2160" w:type="dxa"/>
          </w:tcPr>
          <w:p w14:paraId="1F9997A3" w14:textId="77777777" w:rsidR="00CD5621" w:rsidRDefault="00CD5621" w:rsidP="00CD5621">
            <w:r>
              <w:t>Supplier explains system limitations clearly</w:t>
            </w:r>
          </w:p>
        </w:tc>
        <w:sdt>
          <w:sdtPr>
            <w:id w:val="-1926648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625B195C" w14:textId="135FA919" w:rsidR="00CD5621" w:rsidRDefault="00CD5621" w:rsidP="00CD5621">
                <w:r w:rsidRPr="0065418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70539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5BE8D3C2" w14:textId="570CC6BF" w:rsidR="00CD5621" w:rsidRDefault="00CD5621" w:rsidP="00CD5621">
                <w:r w:rsidRPr="0065418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0E10A48D" w14:textId="77777777" w:rsidR="00CD5621" w:rsidRDefault="00CD5621" w:rsidP="00CD5621"/>
        </w:tc>
      </w:tr>
      <w:tr w:rsidR="00CD5621" w14:paraId="2CDCDEAF" w14:textId="77777777">
        <w:tc>
          <w:tcPr>
            <w:tcW w:w="2160" w:type="dxa"/>
          </w:tcPr>
          <w:p w14:paraId="2F4D2753" w14:textId="77777777" w:rsidR="00CD5621" w:rsidRDefault="00CD5621" w:rsidP="00CD5621">
            <w:r>
              <w:t>Intended use cases are documented</w:t>
            </w:r>
          </w:p>
        </w:tc>
        <w:sdt>
          <w:sdtPr>
            <w:id w:val="-1643187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3DEA72D2" w14:textId="0EC37DAC" w:rsidR="00CD5621" w:rsidRDefault="00CD5621" w:rsidP="00CD5621">
                <w:r w:rsidRPr="0065418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87551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6643A9B2" w14:textId="3AD2CFC5" w:rsidR="00CD5621" w:rsidRDefault="00CD5621" w:rsidP="00CD56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4CD1EF79" w14:textId="77777777" w:rsidR="00CD5621" w:rsidRDefault="00CD5621" w:rsidP="00CD5621"/>
        </w:tc>
      </w:tr>
      <w:tr w:rsidR="00CD5621" w14:paraId="5CFCA01A" w14:textId="77777777">
        <w:tc>
          <w:tcPr>
            <w:tcW w:w="2160" w:type="dxa"/>
          </w:tcPr>
          <w:p w14:paraId="30579E5E" w14:textId="77777777" w:rsidR="00CD5621" w:rsidRDefault="00CD5621" w:rsidP="00CD5621">
            <w:r>
              <w:t>Outputs can be understood by staff</w:t>
            </w:r>
          </w:p>
        </w:tc>
        <w:sdt>
          <w:sdtPr>
            <w:id w:val="-1123767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2C6337DE" w14:textId="4D0A4930" w:rsidR="00CD5621" w:rsidRDefault="00CD5621" w:rsidP="00CD5621">
                <w:r w:rsidRPr="0065418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86236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75631091" w14:textId="0065DCC8" w:rsidR="00CD5621" w:rsidRDefault="00CD5621" w:rsidP="00CD5621">
                <w:r w:rsidRPr="0065418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747F9178" w14:textId="77777777" w:rsidR="00CD5621" w:rsidRDefault="00CD5621" w:rsidP="00CD5621"/>
        </w:tc>
      </w:tr>
      <w:tr w:rsidR="00CD5621" w14:paraId="3E2C9016" w14:textId="77777777">
        <w:tc>
          <w:tcPr>
            <w:tcW w:w="2160" w:type="dxa"/>
          </w:tcPr>
          <w:p w14:paraId="6296FADB" w14:textId="77777777" w:rsidR="00CD5621" w:rsidRDefault="00CD5621" w:rsidP="00CD5621">
            <w:r>
              <w:t>Guidance and technical documentation are provided</w:t>
            </w:r>
          </w:p>
        </w:tc>
        <w:sdt>
          <w:sdtPr>
            <w:id w:val="-27949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55229599" w14:textId="1B25F1A3" w:rsidR="00CD5621" w:rsidRDefault="00CD5621" w:rsidP="00CD5621">
                <w:r w:rsidRPr="0065418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3746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2AD1F9F5" w14:textId="6D05533B" w:rsidR="00CD5621" w:rsidRDefault="00CD5621" w:rsidP="00CD5621">
                <w:r w:rsidRPr="0065418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546EEAA5" w14:textId="77777777" w:rsidR="00CD5621" w:rsidRDefault="00CD5621" w:rsidP="00CD5621"/>
        </w:tc>
      </w:tr>
      <w:tr w:rsidR="00CD5621" w14:paraId="4235A246" w14:textId="77777777">
        <w:tc>
          <w:tcPr>
            <w:tcW w:w="2160" w:type="dxa"/>
          </w:tcPr>
          <w:p w14:paraId="4EA07528" w14:textId="77777777" w:rsidR="00CD5621" w:rsidRDefault="00CD5621" w:rsidP="00CD5621">
            <w:r>
              <w:t>Supplier explains when human review is required</w:t>
            </w:r>
          </w:p>
        </w:tc>
        <w:sdt>
          <w:sdtPr>
            <w:id w:val="1000387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7CBB5F36" w14:textId="7B0CA4D4" w:rsidR="00CD5621" w:rsidRDefault="00CD5621" w:rsidP="00CD5621">
                <w:r w:rsidRPr="0065418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53726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3B409919" w14:textId="62955FC0" w:rsidR="00CD5621" w:rsidRDefault="00CD5621" w:rsidP="00CD5621">
                <w:r w:rsidRPr="0065418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383E1EF0" w14:textId="77777777" w:rsidR="00CD5621" w:rsidRDefault="00CD5621" w:rsidP="00CD5621"/>
        </w:tc>
      </w:tr>
      <w:tr w:rsidR="00CD5621" w14:paraId="729B2566" w14:textId="77777777">
        <w:tc>
          <w:tcPr>
            <w:tcW w:w="2160" w:type="dxa"/>
          </w:tcPr>
          <w:p w14:paraId="1E9F1D0A" w14:textId="77777777" w:rsidR="00CD5621" w:rsidRDefault="00CD5621" w:rsidP="00CD5621">
            <w:r>
              <w:t>Operational limitations are communicated clearly</w:t>
            </w:r>
          </w:p>
        </w:tc>
        <w:sdt>
          <w:sdtPr>
            <w:id w:val="-646742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5929D8A8" w14:textId="6F2F6E02" w:rsidR="00CD5621" w:rsidRDefault="00CD5621" w:rsidP="00CD5621">
                <w:r w:rsidRPr="0065418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99936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35697E92" w14:textId="26995AEE" w:rsidR="00CD5621" w:rsidRDefault="00CD5621" w:rsidP="00CD5621">
                <w:r w:rsidRPr="00654180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160" w:type="dxa"/>
          </w:tcPr>
          <w:p w14:paraId="2B298334" w14:textId="77777777" w:rsidR="00CD5621" w:rsidRDefault="00CD5621" w:rsidP="00CD5621"/>
        </w:tc>
      </w:tr>
    </w:tbl>
    <w:p w14:paraId="44F6AD25" w14:textId="77777777" w:rsidR="00142E57" w:rsidRDefault="00142E57"/>
    <w:p w14:paraId="034F1B5C" w14:textId="77777777" w:rsidR="00CD5621" w:rsidRDefault="00CD5621"/>
    <w:p w14:paraId="24B6852F" w14:textId="77777777" w:rsidR="00CD5621" w:rsidRDefault="00CD5621"/>
    <w:p w14:paraId="2DFE8606" w14:textId="77777777" w:rsidR="00CD5621" w:rsidRDefault="00CD5621"/>
    <w:p w14:paraId="465D3E48" w14:textId="77777777" w:rsidR="00142E57" w:rsidRDefault="00000000">
      <w:pPr>
        <w:pStyle w:val="Heading2"/>
      </w:pPr>
      <w:r>
        <w:lastRenderedPageBreak/>
        <w:t>2. Data Protection &amp; Security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1725"/>
        <w:gridCol w:w="1726"/>
        <w:gridCol w:w="1725"/>
        <w:gridCol w:w="1726"/>
      </w:tblGrid>
      <w:tr w:rsidR="00142E57" w14:paraId="476199B6" w14:textId="77777777">
        <w:tc>
          <w:tcPr>
            <w:tcW w:w="1728" w:type="dxa"/>
          </w:tcPr>
          <w:p w14:paraId="022B21D5" w14:textId="77777777" w:rsidR="00142E57" w:rsidRDefault="00000000">
            <w:r>
              <w:t>Security Area</w:t>
            </w:r>
          </w:p>
        </w:tc>
        <w:tc>
          <w:tcPr>
            <w:tcW w:w="1728" w:type="dxa"/>
          </w:tcPr>
          <w:p w14:paraId="4BBD9B68" w14:textId="77777777" w:rsidR="00142E57" w:rsidRDefault="00000000">
            <w:r>
              <w:t>Low Risk</w:t>
            </w:r>
          </w:p>
        </w:tc>
        <w:tc>
          <w:tcPr>
            <w:tcW w:w="1728" w:type="dxa"/>
          </w:tcPr>
          <w:p w14:paraId="43FFB302" w14:textId="77777777" w:rsidR="00142E57" w:rsidRDefault="00000000">
            <w:r>
              <w:t>Medium Risk</w:t>
            </w:r>
          </w:p>
        </w:tc>
        <w:tc>
          <w:tcPr>
            <w:tcW w:w="1728" w:type="dxa"/>
          </w:tcPr>
          <w:p w14:paraId="4383367B" w14:textId="77777777" w:rsidR="00142E57" w:rsidRDefault="00000000">
            <w:r>
              <w:t>High Risk</w:t>
            </w:r>
          </w:p>
        </w:tc>
        <w:tc>
          <w:tcPr>
            <w:tcW w:w="1728" w:type="dxa"/>
          </w:tcPr>
          <w:p w14:paraId="1BCDF5F6" w14:textId="77777777" w:rsidR="00142E57" w:rsidRDefault="00000000">
            <w:r>
              <w:t>Notes</w:t>
            </w:r>
          </w:p>
        </w:tc>
      </w:tr>
      <w:tr w:rsidR="00CD5621" w14:paraId="4B94968F" w14:textId="77777777">
        <w:tc>
          <w:tcPr>
            <w:tcW w:w="1728" w:type="dxa"/>
          </w:tcPr>
          <w:p w14:paraId="0652AF91" w14:textId="77777777" w:rsidR="00CD5621" w:rsidRDefault="00CD5621" w:rsidP="00CD5621">
            <w:r>
              <w:t>Sensitive information handling</w:t>
            </w:r>
          </w:p>
        </w:tc>
        <w:sdt>
          <w:sdtPr>
            <w:id w:val="-172026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8" w:type="dxa"/>
              </w:tcPr>
              <w:p w14:paraId="2D25F5FD" w14:textId="174AD423" w:rsidR="00CD5621" w:rsidRDefault="00CD5621" w:rsidP="00CD5621">
                <w:r w:rsidRPr="00992BC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26549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8" w:type="dxa"/>
              </w:tcPr>
              <w:p w14:paraId="245ABA1D" w14:textId="63F4525A" w:rsidR="00CD5621" w:rsidRDefault="00CD5621" w:rsidP="00CD5621">
                <w:r w:rsidRPr="00992BC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3367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8" w:type="dxa"/>
              </w:tcPr>
              <w:p w14:paraId="47A29DC9" w14:textId="79C23235" w:rsidR="00CD5621" w:rsidRDefault="00CD5621" w:rsidP="00CD5621">
                <w:r w:rsidRPr="00992BC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28" w:type="dxa"/>
          </w:tcPr>
          <w:p w14:paraId="448C0B26" w14:textId="77777777" w:rsidR="00CD5621" w:rsidRDefault="00CD5621" w:rsidP="00CD5621"/>
        </w:tc>
      </w:tr>
      <w:tr w:rsidR="00CD5621" w14:paraId="21E044AE" w14:textId="77777777">
        <w:tc>
          <w:tcPr>
            <w:tcW w:w="1728" w:type="dxa"/>
          </w:tcPr>
          <w:p w14:paraId="1E60B90E" w14:textId="77777777" w:rsidR="00CD5621" w:rsidRDefault="00CD5621" w:rsidP="00CD5621">
            <w:r>
              <w:t>Encryption and access controls</w:t>
            </w:r>
          </w:p>
        </w:tc>
        <w:sdt>
          <w:sdtPr>
            <w:id w:val="-659614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8" w:type="dxa"/>
              </w:tcPr>
              <w:p w14:paraId="7FA7FE09" w14:textId="3D30904B" w:rsidR="00CD5621" w:rsidRDefault="00CD5621" w:rsidP="00CD5621">
                <w:r w:rsidRPr="00992BC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27212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8" w:type="dxa"/>
              </w:tcPr>
              <w:p w14:paraId="6AC9A90F" w14:textId="7CFF7AEB" w:rsidR="00CD5621" w:rsidRDefault="00CD5621" w:rsidP="00CD5621">
                <w:r w:rsidRPr="00992BC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4498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8" w:type="dxa"/>
              </w:tcPr>
              <w:p w14:paraId="5567A626" w14:textId="0A7C4672" w:rsidR="00CD5621" w:rsidRDefault="00CD5621" w:rsidP="00CD5621">
                <w:r w:rsidRPr="00992BC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28" w:type="dxa"/>
          </w:tcPr>
          <w:p w14:paraId="045DE9D5" w14:textId="77777777" w:rsidR="00CD5621" w:rsidRDefault="00CD5621" w:rsidP="00CD5621"/>
        </w:tc>
      </w:tr>
      <w:tr w:rsidR="00CD5621" w14:paraId="4086DA55" w14:textId="77777777">
        <w:tc>
          <w:tcPr>
            <w:tcW w:w="1728" w:type="dxa"/>
          </w:tcPr>
          <w:p w14:paraId="33B798CF" w14:textId="77777777" w:rsidR="00CD5621" w:rsidRDefault="00CD5621" w:rsidP="00CD5621">
            <w:r>
              <w:t>Logging and monitoring support</w:t>
            </w:r>
          </w:p>
        </w:tc>
        <w:sdt>
          <w:sdtPr>
            <w:id w:val="-1250346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8" w:type="dxa"/>
              </w:tcPr>
              <w:p w14:paraId="256E0F9F" w14:textId="2BA86E34" w:rsidR="00CD5621" w:rsidRDefault="00CD5621" w:rsidP="00CD5621">
                <w:r w:rsidRPr="00992BC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40016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8" w:type="dxa"/>
              </w:tcPr>
              <w:p w14:paraId="0A5A191D" w14:textId="001971A9" w:rsidR="00CD5621" w:rsidRDefault="00CD5621" w:rsidP="00CD5621">
                <w:r w:rsidRPr="00992BC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17306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8" w:type="dxa"/>
              </w:tcPr>
              <w:p w14:paraId="3D82128D" w14:textId="7B56C9A5" w:rsidR="00CD5621" w:rsidRDefault="00CD5621" w:rsidP="00CD5621">
                <w:r w:rsidRPr="00992BC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28" w:type="dxa"/>
          </w:tcPr>
          <w:p w14:paraId="420E7AB9" w14:textId="77777777" w:rsidR="00CD5621" w:rsidRDefault="00CD5621" w:rsidP="00CD5621"/>
        </w:tc>
      </w:tr>
      <w:tr w:rsidR="00CD5621" w14:paraId="61BDD054" w14:textId="77777777">
        <w:tc>
          <w:tcPr>
            <w:tcW w:w="1728" w:type="dxa"/>
          </w:tcPr>
          <w:p w14:paraId="1072C187" w14:textId="77777777" w:rsidR="00CD5621" w:rsidRDefault="00CD5621" w:rsidP="00CD5621">
            <w:r>
              <w:t>Data retention and deletion practices</w:t>
            </w:r>
          </w:p>
        </w:tc>
        <w:sdt>
          <w:sdtPr>
            <w:id w:val="1615792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8" w:type="dxa"/>
              </w:tcPr>
              <w:p w14:paraId="1D7718EF" w14:textId="42023B77" w:rsidR="00CD5621" w:rsidRDefault="00CD5621" w:rsidP="00CD5621">
                <w:r w:rsidRPr="00992BC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5740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8" w:type="dxa"/>
              </w:tcPr>
              <w:p w14:paraId="7D0447D6" w14:textId="455EE130" w:rsidR="00CD5621" w:rsidRDefault="00CD5621" w:rsidP="00CD5621">
                <w:r w:rsidRPr="00992BC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92482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8" w:type="dxa"/>
              </w:tcPr>
              <w:p w14:paraId="2844D3BB" w14:textId="6A4F1881" w:rsidR="00CD5621" w:rsidRDefault="00CD5621" w:rsidP="00CD5621">
                <w:r w:rsidRPr="00992BC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28" w:type="dxa"/>
          </w:tcPr>
          <w:p w14:paraId="737B717D" w14:textId="77777777" w:rsidR="00CD5621" w:rsidRDefault="00CD5621" w:rsidP="00CD5621"/>
        </w:tc>
      </w:tr>
      <w:tr w:rsidR="00CD5621" w14:paraId="5612054C" w14:textId="77777777">
        <w:tc>
          <w:tcPr>
            <w:tcW w:w="1728" w:type="dxa"/>
          </w:tcPr>
          <w:p w14:paraId="49EE1389" w14:textId="77777777" w:rsidR="00CD5621" w:rsidRDefault="00CD5621" w:rsidP="00CD5621">
            <w:r>
              <w:t>Third-party integrations or APIs</w:t>
            </w:r>
          </w:p>
        </w:tc>
        <w:sdt>
          <w:sdtPr>
            <w:id w:val="-10993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8" w:type="dxa"/>
              </w:tcPr>
              <w:p w14:paraId="4D70539F" w14:textId="0DA7212F" w:rsidR="00CD5621" w:rsidRDefault="00CD5621" w:rsidP="00CD5621">
                <w:r w:rsidRPr="00992BC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00472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8" w:type="dxa"/>
              </w:tcPr>
              <w:p w14:paraId="6944E755" w14:textId="7F68259C" w:rsidR="00CD5621" w:rsidRDefault="00CD5621" w:rsidP="00CD562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20027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8" w:type="dxa"/>
              </w:tcPr>
              <w:p w14:paraId="136B894A" w14:textId="5D55886F" w:rsidR="00CD5621" w:rsidRDefault="00CD5621" w:rsidP="00CD5621">
                <w:r w:rsidRPr="00992BC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28" w:type="dxa"/>
          </w:tcPr>
          <w:p w14:paraId="1F7E9475" w14:textId="77777777" w:rsidR="00CD5621" w:rsidRDefault="00CD5621" w:rsidP="00CD5621"/>
        </w:tc>
      </w:tr>
      <w:tr w:rsidR="00CD5621" w14:paraId="57B942CC" w14:textId="77777777">
        <w:tc>
          <w:tcPr>
            <w:tcW w:w="1728" w:type="dxa"/>
          </w:tcPr>
          <w:p w14:paraId="0C6228AD" w14:textId="77777777" w:rsidR="00CD5621" w:rsidRDefault="00CD5621" w:rsidP="00CD5621">
            <w:r>
              <w:t>Supplier cybersecurity transparency</w:t>
            </w:r>
          </w:p>
        </w:tc>
        <w:sdt>
          <w:sdtPr>
            <w:id w:val="814845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8" w:type="dxa"/>
              </w:tcPr>
              <w:p w14:paraId="2CBF3630" w14:textId="655F9CB5" w:rsidR="00CD5621" w:rsidRDefault="00CD5621" w:rsidP="00CD5621">
                <w:r w:rsidRPr="00992BC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4179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8" w:type="dxa"/>
              </w:tcPr>
              <w:p w14:paraId="3E8E91E6" w14:textId="131494A3" w:rsidR="00CD5621" w:rsidRDefault="00CD5621" w:rsidP="00CD5621">
                <w:r w:rsidRPr="00992BC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95526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28" w:type="dxa"/>
              </w:tcPr>
              <w:p w14:paraId="7E8002D0" w14:textId="24FF8D66" w:rsidR="00CD5621" w:rsidRDefault="00CD5621" w:rsidP="00CD5621">
                <w:r w:rsidRPr="00992BC3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28" w:type="dxa"/>
          </w:tcPr>
          <w:p w14:paraId="0FF8D2BC" w14:textId="77777777" w:rsidR="00CD5621" w:rsidRDefault="00CD5621" w:rsidP="00CD5621"/>
        </w:tc>
      </w:tr>
    </w:tbl>
    <w:p w14:paraId="79447767" w14:textId="77777777" w:rsidR="00142E57" w:rsidRDefault="00142E57"/>
    <w:p w14:paraId="52A5AED1" w14:textId="77777777" w:rsidR="00142E57" w:rsidRDefault="00000000">
      <w:r>
        <w:t>Manufacturing SMEs should understand what data suppliers can access, where information is stored, and how external services may affect operational or cybersecurity risk.</w:t>
      </w:r>
    </w:p>
    <w:p w14:paraId="39306044" w14:textId="77777777" w:rsidR="00142E57" w:rsidRDefault="00000000">
      <w:pPr>
        <w:pStyle w:val="Heading2"/>
      </w:pPr>
      <w:r>
        <w:t>3. Reliability &amp; Operational Support</w:t>
      </w:r>
    </w:p>
    <w:p w14:paraId="0FE9F077" w14:textId="595697A5" w:rsidR="00142E57" w:rsidRDefault="00CD5621">
      <w:sdt>
        <w:sdtPr>
          <w:id w:val="1620414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The system has been tested in operational environments.</w:t>
      </w:r>
    </w:p>
    <w:p w14:paraId="1CBABDF4" w14:textId="5B35D383" w:rsidR="00142E57" w:rsidRDefault="00CD5621">
      <w:sdt>
        <w:sdtPr>
          <w:id w:val="-1801374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The supplier explains what happens if incorrect outputs occur.</w:t>
      </w:r>
    </w:p>
    <w:p w14:paraId="43160060" w14:textId="04359C4E" w:rsidR="00142E57" w:rsidRDefault="00CD5621">
      <w:sdt>
        <w:sdtPr>
          <w:id w:val="515204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Support and update processes are clearly documented.</w:t>
      </w:r>
    </w:p>
    <w:p w14:paraId="3E192855" w14:textId="2F03D692" w:rsidR="00142E57" w:rsidRDefault="00CD5621">
      <w:sdt>
        <w:sdtPr>
          <w:id w:val="-1408843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Incident response guidance is available.</w:t>
      </w:r>
    </w:p>
    <w:p w14:paraId="662D2D54" w14:textId="702F1091" w:rsidR="00142E57" w:rsidRDefault="00CD5621">
      <w:sdt>
        <w:sdtPr>
          <w:id w:val="88516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Rollback or recovery options exist if problems occur.</w:t>
      </w:r>
    </w:p>
    <w:p w14:paraId="6E30D14B" w14:textId="1DE4B8C5" w:rsidR="00142E57" w:rsidRDefault="00CD5621">
      <w:sdt>
        <w:sdtPr>
          <w:id w:val="-1063870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00000">
        <w:t>The supplier provides clear support contact information.</w:t>
      </w:r>
    </w:p>
    <w:p w14:paraId="61DA2C05" w14:textId="77777777" w:rsidR="00142E57" w:rsidRDefault="00000000">
      <w:r>
        <w:br/>
        <w:t>Operational notes / supplier observations:</w:t>
      </w:r>
      <w:r>
        <w:br/>
      </w:r>
      <w:r>
        <w:br/>
      </w:r>
      <w:r>
        <w:br/>
      </w:r>
    </w:p>
    <w:p w14:paraId="65C0E46D" w14:textId="77777777" w:rsidR="00CD5621" w:rsidRDefault="00CD5621"/>
    <w:p w14:paraId="09D7ACBD" w14:textId="77777777" w:rsidR="00142E57" w:rsidRDefault="00000000">
      <w:pPr>
        <w:pStyle w:val="Heading2"/>
      </w:pPr>
      <w:r>
        <w:lastRenderedPageBreak/>
        <w:t>4. Supplier Confidence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9"/>
        <w:gridCol w:w="2157"/>
        <w:gridCol w:w="2157"/>
        <w:gridCol w:w="2157"/>
      </w:tblGrid>
      <w:tr w:rsidR="00142E57" w14:paraId="471160B8" w14:textId="77777777">
        <w:tc>
          <w:tcPr>
            <w:tcW w:w="2160" w:type="dxa"/>
          </w:tcPr>
          <w:p w14:paraId="320A77DF" w14:textId="77777777" w:rsidR="00142E57" w:rsidRDefault="00000000">
            <w:r>
              <w:t>Area</w:t>
            </w:r>
          </w:p>
        </w:tc>
        <w:tc>
          <w:tcPr>
            <w:tcW w:w="2160" w:type="dxa"/>
          </w:tcPr>
          <w:p w14:paraId="56A57C1A" w14:textId="77777777" w:rsidR="00142E57" w:rsidRDefault="00000000">
            <w:r>
              <w:t>Strong Confidence</w:t>
            </w:r>
          </w:p>
        </w:tc>
        <w:tc>
          <w:tcPr>
            <w:tcW w:w="2160" w:type="dxa"/>
          </w:tcPr>
          <w:p w14:paraId="2596E656" w14:textId="77777777" w:rsidR="00142E57" w:rsidRDefault="00000000">
            <w:r>
              <w:t>Partial Confidence</w:t>
            </w:r>
          </w:p>
        </w:tc>
        <w:tc>
          <w:tcPr>
            <w:tcW w:w="2160" w:type="dxa"/>
          </w:tcPr>
          <w:p w14:paraId="290F3282" w14:textId="77777777" w:rsidR="00142E57" w:rsidRDefault="00000000">
            <w:r>
              <w:t>Low Confidence</w:t>
            </w:r>
          </w:p>
        </w:tc>
      </w:tr>
      <w:tr w:rsidR="00CD5621" w14:paraId="285D06D9" w14:textId="77777777">
        <w:tc>
          <w:tcPr>
            <w:tcW w:w="2160" w:type="dxa"/>
          </w:tcPr>
          <w:p w14:paraId="00B8553B" w14:textId="77777777" w:rsidR="00CD5621" w:rsidRDefault="00CD5621" w:rsidP="00CD5621">
            <w:r>
              <w:t>Supplier transparency</w:t>
            </w:r>
          </w:p>
        </w:tc>
        <w:sdt>
          <w:sdtPr>
            <w:id w:val="66079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3AAA5881" w14:textId="6DED90D2" w:rsidR="00CD5621" w:rsidRDefault="00CD5621" w:rsidP="00CD5621">
                <w:r w:rsidRPr="007E132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7756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34121CD0" w14:textId="4C282865" w:rsidR="00CD5621" w:rsidRDefault="00CD5621" w:rsidP="00CD5621">
                <w:r w:rsidRPr="007E132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87646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35E83599" w14:textId="5B5FFBC6" w:rsidR="00CD5621" w:rsidRDefault="00CD5621" w:rsidP="00CD5621">
                <w:r w:rsidRPr="007E132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D5621" w14:paraId="42B093F4" w14:textId="77777777">
        <w:tc>
          <w:tcPr>
            <w:tcW w:w="2160" w:type="dxa"/>
          </w:tcPr>
          <w:p w14:paraId="13DC8BA0" w14:textId="77777777" w:rsidR="00CD5621" w:rsidRDefault="00CD5621" w:rsidP="00CD5621">
            <w:r>
              <w:t>Cybersecurity posture</w:t>
            </w:r>
          </w:p>
        </w:tc>
        <w:sdt>
          <w:sdtPr>
            <w:id w:val="-356429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0EE535F8" w14:textId="77FEA01B" w:rsidR="00CD5621" w:rsidRDefault="00CD5621" w:rsidP="00CD5621">
                <w:r w:rsidRPr="007E132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65970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0A543174" w14:textId="4CD8D646" w:rsidR="00CD5621" w:rsidRDefault="00CD5621" w:rsidP="00CD5621">
                <w:r w:rsidRPr="007E132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96081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5AF9F81F" w14:textId="56BBF5FE" w:rsidR="00CD5621" w:rsidRDefault="00CD5621" w:rsidP="00CD5621">
                <w:r w:rsidRPr="007E132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D5621" w14:paraId="36B3F601" w14:textId="77777777">
        <w:tc>
          <w:tcPr>
            <w:tcW w:w="2160" w:type="dxa"/>
          </w:tcPr>
          <w:p w14:paraId="0B28D78D" w14:textId="77777777" w:rsidR="00CD5621" w:rsidRDefault="00CD5621" w:rsidP="00CD5621">
            <w:r>
              <w:t>Operational reliability</w:t>
            </w:r>
          </w:p>
        </w:tc>
        <w:sdt>
          <w:sdtPr>
            <w:id w:val="310835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38E202E1" w14:textId="6C2FB2AA" w:rsidR="00CD5621" w:rsidRDefault="00CD5621" w:rsidP="00CD5621">
                <w:r w:rsidRPr="007E132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8814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51955697" w14:textId="7AB7CD2C" w:rsidR="00CD5621" w:rsidRDefault="00CD5621" w:rsidP="00CD5621">
                <w:r w:rsidRPr="007E132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09371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6927CB6D" w14:textId="1888EC92" w:rsidR="00CD5621" w:rsidRDefault="00CD5621" w:rsidP="00CD5621">
                <w:r w:rsidRPr="007E132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D5621" w14:paraId="3582583E" w14:textId="77777777">
        <w:tc>
          <w:tcPr>
            <w:tcW w:w="2160" w:type="dxa"/>
          </w:tcPr>
          <w:p w14:paraId="30F1634C" w14:textId="77777777" w:rsidR="00CD5621" w:rsidRDefault="00CD5621" w:rsidP="00CD5621">
            <w:r>
              <w:t>Governance and accountability</w:t>
            </w:r>
          </w:p>
        </w:tc>
        <w:sdt>
          <w:sdtPr>
            <w:id w:val="107810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377B39C5" w14:textId="3E43A36A" w:rsidR="00CD5621" w:rsidRDefault="00CD5621" w:rsidP="00CD5621">
                <w:r w:rsidRPr="007E132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33827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0D640845" w14:textId="36D6C636" w:rsidR="00CD5621" w:rsidRDefault="00CD5621" w:rsidP="00CD5621">
                <w:r w:rsidRPr="007E132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1414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519E0067" w14:textId="3260C753" w:rsidR="00CD5621" w:rsidRDefault="00CD5621" w:rsidP="00CD5621">
                <w:r w:rsidRPr="007E132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D5621" w14:paraId="31868465" w14:textId="77777777">
        <w:tc>
          <w:tcPr>
            <w:tcW w:w="2160" w:type="dxa"/>
          </w:tcPr>
          <w:p w14:paraId="648020C8" w14:textId="77777777" w:rsidR="00CD5621" w:rsidRDefault="00CD5621" w:rsidP="00CD5621">
            <w:r>
              <w:t>Support and incident response</w:t>
            </w:r>
          </w:p>
        </w:tc>
        <w:sdt>
          <w:sdtPr>
            <w:id w:val="1360394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227685D4" w14:textId="6554B019" w:rsidR="00CD5621" w:rsidRDefault="00CD5621" w:rsidP="00CD5621">
                <w:r w:rsidRPr="007E132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6247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37F8E271" w14:textId="332F2967" w:rsidR="00CD5621" w:rsidRDefault="00CD5621" w:rsidP="00CD5621">
                <w:r w:rsidRPr="007E132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02948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60" w:type="dxa"/>
              </w:tcPr>
              <w:p w14:paraId="6213ED61" w14:textId="026F46B4" w:rsidR="00CD5621" w:rsidRDefault="00CD5621" w:rsidP="00CD5621">
                <w:r w:rsidRPr="007E132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091EE96" w14:textId="77777777" w:rsidR="00142E57" w:rsidRDefault="00000000">
      <w:pPr>
        <w:pStyle w:val="Heading2"/>
      </w:pPr>
      <w:r>
        <w:t>5. Common Supplier Red Flags</w:t>
      </w:r>
    </w:p>
    <w:p w14:paraId="497AA671" w14:textId="77777777" w:rsidR="00142E57" w:rsidRDefault="00000000">
      <w:pPr>
        <w:pStyle w:val="ListBullet"/>
      </w:pPr>
      <w:r>
        <w:t>Suppliers unable to explain system limitations clearly.</w:t>
      </w:r>
    </w:p>
    <w:p w14:paraId="01500E81" w14:textId="77777777" w:rsidR="00142E57" w:rsidRDefault="00000000">
      <w:pPr>
        <w:pStyle w:val="ListBullet"/>
      </w:pPr>
      <w:r>
        <w:t>Lack of documentation or governance information.</w:t>
      </w:r>
    </w:p>
    <w:p w14:paraId="774908FB" w14:textId="77777777" w:rsidR="00142E57" w:rsidRDefault="00000000">
      <w:pPr>
        <w:pStyle w:val="ListBullet"/>
      </w:pPr>
      <w:r>
        <w:t>Poor visibility into data handling practices.</w:t>
      </w:r>
    </w:p>
    <w:p w14:paraId="47EA8623" w14:textId="77777777" w:rsidR="00142E57" w:rsidRDefault="00000000">
      <w:pPr>
        <w:pStyle w:val="ListBullet"/>
      </w:pPr>
      <w:r>
        <w:t>No clear incident response or support process.</w:t>
      </w:r>
    </w:p>
    <w:p w14:paraId="0B28C2F6" w14:textId="77777777" w:rsidR="00142E57" w:rsidRDefault="00000000">
      <w:pPr>
        <w:pStyle w:val="ListBullet"/>
      </w:pPr>
      <w:r>
        <w:t>Marketing claims without supporting evidence.</w:t>
      </w:r>
    </w:p>
    <w:p w14:paraId="35CC0D77" w14:textId="77777777" w:rsidR="00142E57" w:rsidRDefault="00000000">
      <w:pPr>
        <w:pStyle w:val="ListBullet"/>
      </w:pPr>
      <w:r>
        <w:t>Pressure to deploy systems quickly without testing.</w:t>
      </w:r>
    </w:p>
    <w:p w14:paraId="702D6D9D" w14:textId="77777777" w:rsidR="00142E57" w:rsidRDefault="00000000">
      <w:pPr>
        <w:pStyle w:val="Heading2"/>
      </w:pPr>
      <w:r>
        <w:t>6. Suggested Next Steps</w:t>
      </w:r>
    </w:p>
    <w:p w14:paraId="19D302A5" w14:textId="77777777" w:rsidR="00142E57" w:rsidRDefault="00000000">
      <w:pPr>
        <w:pStyle w:val="ListNumber"/>
      </w:pPr>
      <w:r>
        <w:t>Review suppliers carefully before procurement or deployment.</w:t>
      </w:r>
    </w:p>
    <w:p w14:paraId="4F1928EA" w14:textId="77777777" w:rsidR="00142E57" w:rsidRDefault="00000000">
      <w:pPr>
        <w:pStyle w:val="ListNumber"/>
      </w:pPr>
      <w:r>
        <w:t>Request documentation and governance information early.</w:t>
      </w:r>
    </w:p>
    <w:p w14:paraId="134382F6" w14:textId="77777777" w:rsidR="00142E57" w:rsidRDefault="00000000">
      <w:pPr>
        <w:pStyle w:val="ListNumber"/>
      </w:pPr>
      <w:r>
        <w:t>Include cybersecurity and operational risks in supplier reviews.</w:t>
      </w:r>
    </w:p>
    <w:p w14:paraId="2003C4B3" w14:textId="77777777" w:rsidR="00142E57" w:rsidRDefault="00000000">
      <w:pPr>
        <w:pStyle w:val="ListNumber"/>
      </w:pPr>
      <w:r>
        <w:t>Conduct pilot testing before large-scale implementation.</w:t>
      </w:r>
    </w:p>
    <w:p w14:paraId="4B9DDCBF" w14:textId="77777777" w:rsidR="00142E57" w:rsidRDefault="00000000">
      <w:pPr>
        <w:pStyle w:val="ListNumber"/>
      </w:pPr>
      <w:r>
        <w:t>Review supplier performance regularly after deployment.</w:t>
      </w:r>
    </w:p>
    <w:p w14:paraId="022A5D70" w14:textId="77777777" w:rsidR="00142E57" w:rsidRDefault="00000000">
      <w:r>
        <w:br w:type="page"/>
      </w:r>
    </w:p>
    <w:p w14:paraId="2E4F4132" w14:textId="77777777" w:rsidR="00142E57" w:rsidRDefault="00000000">
      <w:pPr>
        <w:pStyle w:val="Heading2"/>
      </w:pPr>
      <w:r>
        <w:lastRenderedPageBreak/>
        <w:t>Sources</w:t>
      </w:r>
    </w:p>
    <w:p w14:paraId="3184D4CA" w14:textId="77777777" w:rsidR="00142E57" w:rsidRDefault="00000000">
      <w:r>
        <w:t>National Cyber Security Centre. Guidelines for Secure AI System Development.</w:t>
      </w:r>
    </w:p>
    <w:p w14:paraId="4FE407A6" w14:textId="77777777" w:rsidR="00142E57" w:rsidRDefault="00000000">
      <w:r>
        <w:t>https://www.ncsc.gov.uk/collection/guidelines-secure-ai-system-development</w:t>
      </w:r>
    </w:p>
    <w:p w14:paraId="7A0642F8" w14:textId="77777777" w:rsidR="00142E57" w:rsidRDefault="00142E57"/>
    <w:p w14:paraId="5D4411DD" w14:textId="77777777" w:rsidR="00142E57" w:rsidRDefault="00000000">
      <w:r>
        <w:t>National Institute of Standards and Technology. AI Risk Management Framework (AI RMF).</w:t>
      </w:r>
    </w:p>
    <w:p w14:paraId="176E292C" w14:textId="77777777" w:rsidR="00142E57" w:rsidRDefault="00000000">
      <w:r>
        <w:t>https://www.nist.gov/itl/ai-risk-management-framework</w:t>
      </w:r>
    </w:p>
    <w:p w14:paraId="782E474F" w14:textId="77777777" w:rsidR="00142E57" w:rsidRDefault="00142E57"/>
    <w:p w14:paraId="2272A919" w14:textId="77777777" w:rsidR="00142E57" w:rsidRDefault="00000000">
      <w:r>
        <w:t>Made Smarter UK.</w:t>
      </w:r>
    </w:p>
    <w:p w14:paraId="23CDE040" w14:textId="77777777" w:rsidR="00142E57" w:rsidRDefault="00000000">
      <w:r>
        <w:t>https://www.madesmarter.uk/</w:t>
      </w:r>
    </w:p>
    <w:p w14:paraId="2C20CB9F" w14:textId="77777777" w:rsidR="00142E57" w:rsidRDefault="00000000">
      <w:pPr>
        <w:pStyle w:val="Heading2"/>
      </w:pPr>
      <w:r>
        <w:t>Disclaimer</w:t>
      </w:r>
    </w:p>
    <w:p w14:paraId="534B21A4" w14:textId="77777777" w:rsidR="00CD5621" w:rsidRDefault="00000000">
      <w:r>
        <w:t>This checklist provides general guidance for manufacturing SMEs evaluating AI suppliers. Organisations should adapt supplier reviews to their own operational environments, systems, data protection requirements, and governance responsibilities.</w:t>
      </w:r>
    </w:p>
    <w:p w14:paraId="0134E872" w14:textId="77777777" w:rsidR="00CD5621" w:rsidRDefault="00CD5621"/>
    <w:p w14:paraId="01305A79" w14:textId="085BF20C" w:rsidR="00142E57" w:rsidRDefault="00CD5621">
      <w:r w:rsidRPr="001A16FF">
        <w:rPr>
          <w:noProof/>
        </w:rPr>
        <w:drawing>
          <wp:inline distT="0" distB="0" distL="0" distR="0" wp14:anchorId="4A6167F6" wp14:editId="15DE2BA6">
            <wp:extent cx="5338564" cy="1695450"/>
            <wp:effectExtent l="0" t="0" r="0" b="0"/>
            <wp:docPr id="1269027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02780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10943" cy="171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br/>
      </w:r>
      <w:r w:rsidR="00000000">
        <w:br/>
        <w:t>Version 1.0 | 2026 | General guidance for manufacturing SMEs</w:t>
      </w:r>
    </w:p>
    <w:p w14:paraId="370B80EA" w14:textId="1698D0BD" w:rsidR="00142E57" w:rsidRDefault="00000000">
      <w:pPr>
        <w:jc w:val="center"/>
      </w:pPr>
      <w:r>
        <w:br/>
      </w:r>
      <w:r>
        <w:br/>
      </w:r>
    </w:p>
    <w:sectPr w:rsidR="00142E57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66220" w14:textId="77777777" w:rsidR="007C2D23" w:rsidRDefault="007C2D23" w:rsidP="00CD5621">
      <w:pPr>
        <w:spacing w:after="0" w:line="240" w:lineRule="auto"/>
      </w:pPr>
      <w:r>
        <w:separator/>
      </w:r>
    </w:p>
  </w:endnote>
  <w:endnote w:type="continuationSeparator" w:id="0">
    <w:p w14:paraId="3ED07D6E" w14:textId="77777777" w:rsidR="007C2D23" w:rsidRDefault="007C2D23" w:rsidP="00CD5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36D41" w14:textId="77777777" w:rsidR="007C2D23" w:rsidRDefault="007C2D23" w:rsidP="00CD5621">
      <w:pPr>
        <w:spacing w:after="0" w:line="240" w:lineRule="auto"/>
      </w:pPr>
      <w:r>
        <w:separator/>
      </w:r>
    </w:p>
  </w:footnote>
  <w:footnote w:type="continuationSeparator" w:id="0">
    <w:p w14:paraId="2A530119" w14:textId="77777777" w:rsidR="007C2D23" w:rsidRDefault="007C2D23" w:rsidP="00CD56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DF2EA" w14:textId="77777777" w:rsidR="00CD5621" w:rsidRDefault="00CD5621" w:rsidP="00CD5621">
    <w:pPr>
      <w:pStyle w:val="Heading1"/>
      <w:jc w:val="center"/>
    </w:pPr>
    <w:r>
      <w:t>NWSmart5.0 Knowledge Hub</w:t>
    </w:r>
  </w:p>
  <w:p w14:paraId="5B24353B" w14:textId="77777777" w:rsidR="00CD5621" w:rsidRDefault="00CD56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8231382">
    <w:abstractNumId w:val="8"/>
  </w:num>
  <w:num w:numId="2" w16cid:durableId="32122054">
    <w:abstractNumId w:val="6"/>
  </w:num>
  <w:num w:numId="3" w16cid:durableId="1697846567">
    <w:abstractNumId w:val="5"/>
  </w:num>
  <w:num w:numId="4" w16cid:durableId="1537887459">
    <w:abstractNumId w:val="4"/>
  </w:num>
  <w:num w:numId="5" w16cid:durableId="1740011025">
    <w:abstractNumId w:val="7"/>
  </w:num>
  <w:num w:numId="6" w16cid:durableId="20251119">
    <w:abstractNumId w:val="3"/>
  </w:num>
  <w:num w:numId="7" w16cid:durableId="478884109">
    <w:abstractNumId w:val="2"/>
  </w:num>
  <w:num w:numId="8" w16cid:durableId="798495306">
    <w:abstractNumId w:val="1"/>
  </w:num>
  <w:num w:numId="9" w16cid:durableId="80524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2E57"/>
    <w:rsid w:val="0015074B"/>
    <w:rsid w:val="0029639D"/>
    <w:rsid w:val="00326F90"/>
    <w:rsid w:val="007C2D23"/>
    <w:rsid w:val="00AA1D8D"/>
    <w:rsid w:val="00B47730"/>
    <w:rsid w:val="00BA6CCB"/>
    <w:rsid w:val="00CB0664"/>
    <w:rsid w:val="00CD562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07A17C"/>
  <w14:defaultImageDpi w14:val="300"/>
  <w15:docId w15:val="{B1D0414E-6A54-4F13-8738-BE1C609B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Qamar Shahbaz</cp:lastModifiedBy>
  <cp:revision>2</cp:revision>
  <dcterms:created xsi:type="dcterms:W3CDTF">2026-05-20T00:45:00Z</dcterms:created>
  <dcterms:modified xsi:type="dcterms:W3CDTF">2026-05-20T00:45:00Z</dcterms:modified>
  <cp:category/>
</cp:coreProperties>
</file>