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565E" w14:textId="77777777" w:rsidR="003115C7" w:rsidRDefault="00000000">
      <w:pPr>
        <w:pStyle w:val="Heading2"/>
        <w:jc w:val="center"/>
      </w:pPr>
      <w:r>
        <w:t>Human Oversight &amp; Responsible AI Guide for Manufacturing SMEs</w:t>
      </w:r>
    </w:p>
    <w:p w14:paraId="0ACA1929" w14:textId="35068298" w:rsidR="003115C7" w:rsidRDefault="00000000">
      <w:pPr>
        <w:jc w:val="center"/>
      </w:pPr>
      <w:r>
        <w:br/>
      </w:r>
      <w:r>
        <w:br/>
      </w:r>
    </w:p>
    <w:p w14:paraId="0633F88A" w14:textId="77777777" w:rsidR="003115C7" w:rsidRDefault="00000000">
      <w:pPr>
        <w:pStyle w:val="Heading2"/>
      </w:pPr>
      <w:r>
        <w:t>About this guide</w:t>
      </w:r>
    </w:p>
    <w:p w14:paraId="12D273EB" w14:textId="77777777" w:rsidR="003115C7" w:rsidRDefault="00000000">
      <w:r>
        <w:t>This guide helps manufacturing SMEs maintain appropriate human oversight, accountability, and governance during AI adoption.</w:t>
      </w:r>
      <w:r>
        <w:br/>
      </w:r>
      <w:r>
        <w:br/>
        <w:t>Artificial Intelligence systems may improve automation, efficiency, and operational decision-making, but organisations should ensure that humans remain involved in reviewing important outputs, managing risks, and responding to unexpected behaviour.</w:t>
      </w:r>
      <w:r>
        <w:br/>
      </w:r>
      <w:r>
        <w:br/>
        <w:t>Responsible AI adoption is not only a technical challenge. It also involves people, processes, governance, training, and operational awareness.</w:t>
      </w:r>
    </w:p>
    <w:p w14:paraId="2EB5B12D" w14:textId="77777777" w:rsidR="003115C7" w:rsidRDefault="00000000">
      <w:pPr>
        <w:pStyle w:val="Heading2"/>
      </w:pPr>
      <w:r>
        <w:t>1. Human-in-the-Loop Decision Making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57"/>
        <w:gridCol w:w="2157"/>
        <w:gridCol w:w="2156"/>
      </w:tblGrid>
      <w:tr w:rsidR="003115C7" w14:paraId="79129CBD" w14:textId="77777777">
        <w:tc>
          <w:tcPr>
            <w:tcW w:w="2160" w:type="dxa"/>
          </w:tcPr>
          <w:p w14:paraId="0B5AC4AC" w14:textId="77777777" w:rsidR="003115C7" w:rsidRDefault="00000000">
            <w:r>
              <w:t>AI Activity</w:t>
            </w:r>
          </w:p>
        </w:tc>
        <w:tc>
          <w:tcPr>
            <w:tcW w:w="2160" w:type="dxa"/>
          </w:tcPr>
          <w:p w14:paraId="3437AC3D" w14:textId="77777777" w:rsidR="003115C7" w:rsidRDefault="00000000">
            <w:r>
              <w:t>Human Oversight Required?</w:t>
            </w:r>
          </w:p>
        </w:tc>
        <w:tc>
          <w:tcPr>
            <w:tcW w:w="2160" w:type="dxa"/>
          </w:tcPr>
          <w:p w14:paraId="56D76B03" w14:textId="77777777" w:rsidR="003115C7" w:rsidRDefault="00000000">
            <w:r>
              <w:t>Who Reviews It?</w:t>
            </w:r>
          </w:p>
        </w:tc>
        <w:tc>
          <w:tcPr>
            <w:tcW w:w="2160" w:type="dxa"/>
          </w:tcPr>
          <w:p w14:paraId="21313D8A" w14:textId="77777777" w:rsidR="003115C7" w:rsidRDefault="00000000">
            <w:r>
              <w:t>Notes</w:t>
            </w:r>
          </w:p>
        </w:tc>
      </w:tr>
      <w:tr w:rsidR="003115C7" w14:paraId="540416C9" w14:textId="77777777">
        <w:tc>
          <w:tcPr>
            <w:tcW w:w="2160" w:type="dxa"/>
          </w:tcPr>
          <w:p w14:paraId="5A13F50C" w14:textId="77777777" w:rsidR="003115C7" w:rsidRDefault="00000000">
            <w:r>
              <w:t>Production recommendations</w:t>
            </w:r>
          </w:p>
        </w:tc>
        <w:tc>
          <w:tcPr>
            <w:tcW w:w="2160" w:type="dxa"/>
          </w:tcPr>
          <w:p w14:paraId="4AACA6E6" w14:textId="77777777" w:rsidR="003115C7" w:rsidRDefault="00000000">
            <w:r>
              <w:t>Yes / No</w:t>
            </w:r>
          </w:p>
        </w:tc>
        <w:tc>
          <w:tcPr>
            <w:tcW w:w="2160" w:type="dxa"/>
          </w:tcPr>
          <w:p w14:paraId="5C8BA1B7" w14:textId="77777777" w:rsidR="003115C7" w:rsidRDefault="003115C7"/>
        </w:tc>
        <w:tc>
          <w:tcPr>
            <w:tcW w:w="2160" w:type="dxa"/>
          </w:tcPr>
          <w:p w14:paraId="73C7D35A" w14:textId="77777777" w:rsidR="003115C7" w:rsidRDefault="003115C7"/>
        </w:tc>
      </w:tr>
      <w:tr w:rsidR="003115C7" w14:paraId="7DFA5C4E" w14:textId="77777777">
        <w:tc>
          <w:tcPr>
            <w:tcW w:w="2160" w:type="dxa"/>
          </w:tcPr>
          <w:p w14:paraId="3BEAF6DC" w14:textId="77777777" w:rsidR="003115C7" w:rsidRDefault="00000000">
            <w:r>
              <w:t>Safety-related outputs</w:t>
            </w:r>
          </w:p>
        </w:tc>
        <w:tc>
          <w:tcPr>
            <w:tcW w:w="2160" w:type="dxa"/>
          </w:tcPr>
          <w:p w14:paraId="400D2798" w14:textId="77777777" w:rsidR="003115C7" w:rsidRDefault="00000000">
            <w:r>
              <w:t>Yes / No</w:t>
            </w:r>
          </w:p>
        </w:tc>
        <w:tc>
          <w:tcPr>
            <w:tcW w:w="2160" w:type="dxa"/>
          </w:tcPr>
          <w:p w14:paraId="53B4CB9B" w14:textId="77777777" w:rsidR="003115C7" w:rsidRDefault="003115C7"/>
        </w:tc>
        <w:tc>
          <w:tcPr>
            <w:tcW w:w="2160" w:type="dxa"/>
          </w:tcPr>
          <w:p w14:paraId="59F3EDE5" w14:textId="77777777" w:rsidR="003115C7" w:rsidRDefault="003115C7"/>
        </w:tc>
      </w:tr>
      <w:tr w:rsidR="003115C7" w14:paraId="357DDE52" w14:textId="77777777">
        <w:tc>
          <w:tcPr>
            <w:tcW w:w="2160" w:type="dxa"/>
          </w:tcPr>
          <w:p w14:paraId="08B40EAE" w14:textId="77777777" w:rsidR="003115C7" w:rsidRDefault="00000000">
            <w:r>
              <w:t>Quality control decisions</w:t>
            </w:r>
          </w:p>
        </w:tc>
        <w:tc>
          <w:tcPr>
            <w:tcW w:w="2160" w:type="dxa"/>
          </w:tcPr>
          <w:p w14:paraId="7EA3E3E0" w14:textId="77777777" w:rsidR="003115C7" w:rsidRDefault="00000000">
            <w:r>
              <w:t>Yes / No</w:t>
            </w:r>
          </w:p>
        </w:tc>
        <w:tc>
          <w:tcPr>
            <w:tcW w:w="2160" w:type="dxa"/>
          </w:tcPr>
          <w:p w14:paraId="706A1131" w14:textId="77777777" w:rsidR="003115C7" w:rsidRDefault="003115C7"/>
        </w:tc>
        <w:tc>
          <w:tcPr>
            <w:tcW w:w="2160" w:type="dxa"/>
          </w:tcPr>
          <w:p w14:paraId="302278B7" w14:textId="77777777" w:rsidR="003115C7" w:rsidRDefault="003115C7"/>
        </w:tc>
      </w:tr>
      <w:tr w:rsidR="003115C7" w14:paraId="3FE2FEEB" w14:textId="77777777">
        <w:tc>
          <w:tcPr>
            <w:tcW w:w="2160" w:type="dxa"/>
          </w:tcPr>
          <w:p w14:paraId="38C6C176" w14:textId="77777777" w:rsidR="003115C7" w:rsidRDefault="00000000">
            <w:r>
              <w:t>Supplier or procurement decisions</w:t>
            </w:r>
          </w:p>
        </w:tc>
        <w:tc>
          <w:tcPr>
            <w:tcW w:w="2160" w:type="dxa"/>
          </w:tcPr>
          <w:p w14:paraId="3BF8A542" w14:textId="77777777" w:rsidR="003115C7" w:rsidRDefault="00000000">
            <w:r>
              <w:t>Yes / No</w:t>
            </w:r>
          </w:p>
        </w:tc>
        <w:tc>
          <w:tcPr>
            <w:tcW w:w="2160" w:type="dxa"/>
          </w:tcPr>
          <w:p w14:paraId="4CE8A334" w14:textId="77777777" w:rsidR="003115C7" w:rsidRDefault="003115C7"/>
        </w:tc>
        <w:tc>
          <w:tcPr>
            <w:tcW w:w="2160" w:type="dxa"/>
          </w:tcPr>
          <w:p w14:paraId="13C9CDA5" w14:textId="77777777" w:rsidR="003115C7" w:rsidRDefault="003115C7"/>
        </w:tc>
      </w:tr>
      <w:tr w:rsidR="003115C7" w14:paraId="696DC8D7" w14:textId="77777777">
        <w:tc>
          <w:tcPr>
            <w:tcW w:w="2160" w:type="dxa"/>
          </w:tcPr>
          <w:p w14:paraId="025A5E42" w14:textId="77777777" w:rsidR="003115C7" w:rsidRDefault="00000000">
            <w:r>
              <w:t>Maintenance recommendations</w:t>
            </w:r>
          </w:p>
        </w:tc>
        <w:tc>
          <w:tcPr>
            <w:tcW w:w="2160" w:type="dxa"/>
          </w:tcPr>
          <w:p w14:paraId="5FDEB821" w14:textId="77777777" w:rsidR="003115C7" w:rsidRDefault="00000000">
            <w:r>
              <w:t>Yes / No</w:t>
            </w:r>
          </w:p>
        </w:tc>
        <w:tc>
          <w:tcPr>
            <w:tcW w:w="2160" w:type="dxa"/>
          </w:tcPr>
          <w:p w14:paraId="7E4AC5FE" w14:textId="77777777" w:rsidR="003115C7" w:rsidRDefault="003115C7"/>
        </w:tc>
        <w:tc>
          <w:tcPr>
            <w:tcW w:w="2160" w:type="dxa"/>
          </w:tcPr>
          <w:p w14:paraId="159AA9B9" w14:textId="77777777" w:rsidR="003115C7" w:rsidRDefault="003115C7"/>
        </w:tc>
      </w:tr>
    </w:tbl>
    <w:p w14:paraId="33BEC782" w14:textId="77777777" w:rsidR="003115C7" w:rsidRDefault="003115C7"/>
    <w:p w14:paraId="38F8932E" w14:textId="77777777" w:rsidR="003115C7" w:rsidRDefault="00000000">
      <w:r>
        <w:t>Key considerations</w:t>
      </w:r>
    </w:p>
    <w:p w14:paraId="33331418" w14:textId="41F2E908" w:rsidR="003115C7" w:rsidRDefault="000A001B">
      <w:sdt>
        <w:sdtPr>
          <w:id w:val="2086950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Important operational decisions should not rely entirely on AI outputs.</w:t>
      </w:r>
    </w:p>
    <w:p w14:paraId="4996A207" w14:textId="4484D538" w:rsidR="003115C7" w:rsidRDefault="000A001B">
      <w:sdt>
        <w:sdtPr>
          <w:id w:val="-162001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Humans should remain able to challenge or override unsafe outputs.</w:t>
      </w:r>
    </w:p>
    <w:p w14:paraId="32D2C10F" w14:textId="7ECC1058" w:rsidR="003115C7" w:rsidRDefault="000A001B">
      <w:sdt>
        <w:sdtPr>
          <w:id w:val="-990704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Escalation procedures should exist for incorrect or unexpected behaviour.</w:t>
      </w:r>
    </w:p>
    <w:p w14:paraId="5A45201C" w14:textId="2A45819C" w:rsidR="003115C7" w:rsidRDefault="000A001B">
      <w:sdt>
        <w:sdtPr>
          <w:id w:val="-106515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Staff should understand when human approval is required.</w:t>
      </w:r>
    </w:p>
    <w:p w14:paraId="28EDACD6" w14:textId="77777777" w:rsidR="003115C7" w:rsidRDefault="00000000">
      <w:pPr>
        <w:pStyle w:val="Heading2"/>
      </w:pPr>
      <w:r>
        <w:lastRenderedPageBreak/>
        <w:t>2. Staff Awareness &amp; Training</w:t>
      </w:r>
    </w:p>
    <w:p w14:paraId="410C5F57" w14:textId="77777777" w:rsidR="003115C7" w:rsidRDefault="00000000">
      <w:r>
        <w:t>Staff awareness helps reduce risks linked to over-reliance on AI systems, inaccurate outputs, poor decision-making, and operational misuse.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3115C7" w14:paraId="152547C1" w14:textId="77777777">
        <w:tc>
          <w:tcPr>
            <w:tcW w:w="2880" w:type="dxa"/>
          </w:tcPr>
          <w:p w14:paraId="12B25F08" w14:textId="77777777" w:rsidR="003115C7" w:rsidRDefault="00000000">
            <w:r>
              <w:t>Area</w:t>
            </w:r>
          </w:p>
        </w:tc>
        <w:tc>
          <w:tcPr>
            <w:tcW w:w="2880" w:type="dxa"/>
          </w:tcPr>
          <w:p w14:paraId="5FF461E3" w14:textId="77777777" w:rsidR="003115C7" w:rsidRDefault="00000000">
            <w:r>
              <w:t>Currently in Place?</w:t>
            </w:r>
          </w:p>
        </w:tc>
        <w:tc>
          <w:tcPr>
            <w:tcW w:w="2880" w:type="dxa"/>
          </w:tcPr>
          <w:p w14:paraId="3D5C3335" w14:textId="77777777" w:rsidR="003115C7" w:rsidRDefault="00000000">
            <w:r>
              <w:t>Notes</w:t>
            </w:r>
          </w:p>
        </w:tc>
      </w:tr>
      <w:tr w:rsidR="003115C7" w14:paraId="641FE35E" w14:textId="77777777">
        <w:tc>
          <w:tcPr>
            <w:tcW w:w="2880" w:type="dxa"/>
          </w:tcPr>
          <w:p w14:paraId="523E863D" w14:textId="77777777" w:rsidR="003115C7" w:rsidRDefault="00000000">
            <w:r>
              <w:t>AI awareness training</w:t>
            </w:r>
          </w:p>
        </w:tc>
        <w:tc>
          <w:tcPr>
            <w:tcW w:w="2880" w:type="dxa"/>
          </w:tcPr>
          <w:p w14:paraId="43B0A4CE" w14:textId="1123AC77" w:rsidR="003115C7" w:rsidRDefault="000A001B">
            <w:sdt>
              <w:sdtPr>
                <w:id w:val="61872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 xml:space="preserve">Yes   </w:t>
            </w:r>
            <w:sdt>
              <w:sdtPr>
                <w:id w:val="-4938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No</w:t>
            </w:r>
          </w:p>
        </w:tc>
        <w:tc>
          <w:tcPr>
            <w:tcW w:w="2880" w:type="dxa"/>
          </w:tcPr>
          <w:p w14:paraId="6AAF5A16" w14:textId="77777777" w:rsidR="003115C7" w:rsidRDefault="003115C7"/>
        </w:tc>
      </w:tr>
      <w:tr w:rsidR="003115C7" w14:paraId="080BC592" w14:textId="77777777">
        <w:tc>
          <w:tcPr>
            <w:tcW w:w="2880" w:type="dxa"/>
          </w:tcPr>
          <w:p w14:paraId="36628423" w14:textId="77777777" w:rsidR="003115C7" w:rsidRDefault="00000000">
            <w:r>
              <w:t>Guidance for reporting AI issues</w:t>
            </w:r>
          </w:p>
        </w:tc>
        <w:tc>
          <w:tcPr>
            <w:tcW w:w="2880" w:type="dxa"/>
          </w:tcPr>
          <w:p w14:paraId="7C73F745" w14:textId="7C3A7176" w:rsidR="003115C7" w:rsidRDefault="000A001B">
            <w:sdt>
              <w:sdtPr>
                <w:id w:val="94496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 xml:space="preserve">Yes   </w:t>
            </w:r>
            <w:sdt>
              <w:sdtPr>
                <w:id w:val="-178379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No</w:t>
            </w:r>
          </w:p>
        </w:tc>
        <w:tc>
          <w:tcPr>
            <w:tcW w:w="2880" w:type="dxa"/>
          </w:tcPr>
          <w:p w14:paraId="07E219FD" w14:textId="77777777" w:rsidR="003115C7" w:rsidRDefault="003115C7"/>
        </w:tc>
      </w:tr>
      <w:tr w:rsidR="003115C7" w14:paraId="4D5E24FC" w14:textId="77777777">
        <w:tc>
          <w:tcPr>
            <w:tcW w:w="2880" w:type="dxa"/>
          </w:tcPr>
          <w:p w14:paraId="46A73087" w14:textId="77777777" w:rsidR="003115C7" w:rsidRDefault="00000000">
            <w:r>
              <w:t>Staff understand AI limitations</w:t>
            </w:r>
          </w:p>
        </w:tc>
        <w:tc>
          <w:tcPr>
            <w:tcW w:w="2880" w:type="dxa"/>
          </w:tcPr>
          <w:p w14:paraId="16FD979E" w14:textId="18B0A87D" w:rsidR="003115C7" w:rsidRDefault="000A001B">
            <w:sdt>
              <w:sdtPr>
                <w:id w:val="201340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 xml:space="preserve">Yes   </w:t>
            </w:r>
            <w:sdt>
              <w:sdtPr>
                <w:id w:val="-180291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No</w:t>
            </w:r>
          </w:p>
        </w:tc>
        <w:tc>
          <w:tcPr>
            <w:tcW w:w="2880" w:type="dxa"/>
          </w:tcPr>
          <w:p w14:paraId="19AE4372" w14:textId="77777777" w:rsidR="003115C7" w:rsidRDefault="003115C7"/>
        </w:tc>
      </w:tr>
      <w:tr w:rsidR="003115C7" w14:paraId="3A3A48EE" w14:textId="77777777">
        <w:tc>
          <w:tcPr>
            <w:tcW w:w="2880" w:type="dxa"/>
          </w:tcPr>
          <w:p w14:paraId="2FBDB6B5" w14:textId="77777777" w:rsidR="003115C7" w:rsidRDefault="00000000">
            <w:r>
              <w:t>Escalation procedures documented</w:t>
            </w:r>
          </w:p>
        </w:tc>
        <w:tc>
          <w:tcPr>
            <w:tcW w:w="2880" w:type="dxa"/>
          </w:tcPr>
          <w:p w14:paraId="1C170B75" w14:textId="2C0AE44D" w:rsidR="003115C7" w:rsidRDefault="000A001B">
            <w:sdt>
              <w:sdtPr>
                <w:id w:val="93917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 xml:space="preserve">Yes   </w:t>
            </w:r>
            <w:sdt>
              <w:sdtPr>
                <w:id w:val="-81403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No</w:t>
            </w:r>
          </w:p>
        </w:tc>
        <w:tc>
          <w:tcPr>
            <w:tcW w:w="2880" w:type="dxa"/>
          </w:tcPr>
          <w:p w14:paraId="3B1F48D8" w14:textId="77777777" w:rsidR="003115C7" w:rsidRDefault="003115C7"/>
        </w:tc>
      </w:tr>
      <w:tr w:rsidR="003115C7" w14:paraId="2C163D12" w14:textId="77777777">
        <w:tc>
          <w:tcPr>
            <w:tcW w:w="2880" w:type="dxa"/>
          </w:tcPr>
          <w:p w14:paraId="690CB0B8" w14:textId="77777777" w:rsidR="003115C7" w:rsidRDefault="00000000">
            <w:r>
              <w:t>Responsible AI discussions included in onboarding</w:t>
            </w:r>
          </w:p>
        </w:tc>
        <w:tc>
          <w:tcPr>
            <w:tcW w:w="2880" w:type="dxa"/>
          </w:tcPr>
          <w:p w14:paraId="26E47004" w14:textId="1E8AB655" w:rsidR="003115C7" w:rsidRDefault="000A001B">
            <w:sdt>
              <w:sdtPr>
                <w:id w:val="149306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 xml:space="preserve">Yes   </w:t>
            </w:r>
            <w:sdt>
              <w:sdtPr>
                <w:id w:val="119056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No</w:t>
            </w:r>
          </w:p>
        </w:tc>
        <w:tc>
          <w:tcPr>
            <w:tcW w:w="2880" w:type="dxa"/>
          </w:tcPr>
          <w:p w14:paraId="24AA15E2" w14:textId="77777777" w:rsidR="003115C7" w:rsidRDefault="003115C7"/>
        </w:tc>
      </w:tr>
    </w:tbl>
    <w:p w14:paraId="6C319754" w14:textId="77777777" w:rsidR="003115C7" w:rsidRDefault="00000000">
      <w:pPr>
        <w:pStyle w:val="Heading2"/>
      </w:pPr>
      <w:r>
        <w:t>3. Accountability &amp; Governance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3115C7" w14:paraId="75D878CF" w14:textId="77777777">
        <w:tc>
          <w:tcPr>
            <w:tcW w:w="2880" w:type="dxa"/>
          </w:tcPr>
          <w:p w14:paraId="45876FC5" w14:textId="77777777" w:rsidR="003115C7" w:rsidRDefault="00000000">
            <w:r>
              <w:t>Governance Area</w:t>
            </w:r>
          </w:p>
        </w:tc>
        <w:tc>
          <w:tcPr>
            <w:tcW w:w="2880" w:type="dxa"/>
          </w:tcPr>
          <w:p w14:paraId="77D7B4F3" w14:textId="77777777" w:rsidR="003115C7" w:rsidRDefault="00000000">
            <w:r>
              <w:t>Responsible Person / Team</w:t>
            </w:r>
          </w:p>
        </w:tc>
        <w:tc>
          <w:tcPr>
            <w:tcW w:w="2880" w:type="dxa"/>
          </w:tcPr>
          <w:p w14:paraId="2945CD0F" w14:textId="77777777" w:rsidR="003115C7" w:rsidRDefault="00000000">
            <w:r>
              <w:t>Review Frequency</w:t>
            </w:r>
          </w:p>
        </w:tc>
      </w:tr>
      <w:tr w:rsidR="003115C7" w14:paraId="662E4D6F" w14:textId="77777777">
        <w:tc>
          <w:tcPr>
            <w:tcW w:w="2880" w:type="dxa"/>
          </w:tcPr>
          <w:p w14:paraId="0C9F9E87" w14:textId="77777777" w:rsidR="003115C7" w:rsidRDefault="00000000">
            <w:r>
              <w:t>AI system oversight</w:t>
            </w:r>
          </w:p>
        </w:tc>
        <w:tc>
          <w:tcPr>
            <w:tcW w:w="2880" w:type="dxa"/>
          </w:tcPr>
          <w:p w14:paraId="6291684C" w14:textId="77777777" w:rsidR="003115C7" w:rsidRDefault="003115C7"/>
        </w:tc>
        <w:tc>
          <w:tcPr>
            <w:tcW w:w="2880" w:type="dxa"/>
          </w:tcPr>
          <w:p w14:paraId="7F5B21D8" w14:textId="77777777" w:rsidR="003115C7" w:rsidRDefault="003115C7"/>
        </w:tc>
      </w:tr>
      <w:tr w:rsidR="003115C7" w14:paraId="367BD237" w14:textId="77777777">
        <w:tc>
          <w:tcPr>
            <w:tcW w:w="2880" w:type="dxa"/>
          </w:tcPr>
          <w:p w14:paraId="195D7FCE" w14:textId="77777777" w:rsidR="003115C7" w:rsidRDefault="00000000">
            <w:r>
              <w:t>Supplier management</w:t>
            </w:r>
          </w:p>
        </w:tc>
        <w:tc>
          <w:tcPr>
            <w:tcW w:w="2880" w:type="dxa"/>
          </w:tcPr>
          <w:p w14:paraId="32FCCB91" w14:textId="77777777" w:rsidR="003115C7" w:rsidRDefault="003115C7"/>
        </w:tc>
        <w:tc>
          <w:tcPr>
            <w:tcW w:w="2880" w:type="dxa"/>
          </w:tcPr>
          <w:p w14:paraId="271A4954" w14:textId="77777777" w:rsidR="003115C7" w:rsidRDefault="003115C7"/>
        </w:tc>
      </w:tr>
      <w:tr w:rsidR="003115C7" w14:paraId="3774AB02" w14:textId="77777777">
        <w:tc>
          <w:tcPr>
            <w:tcW w:w="2880" w:type="dxa"/>
          </w:tcPr>
          <w:p w14:paraId="473C5262" w14:textId="77777777" w:rsidR="003115C7" w:rsidRDefault="00000000">
            <w:r>
              <w:t>Cybersecurity monitoring</w:t>
            </w:r>
          </w:p>
        </w:tc>
        <w:tc>
          <w:tcPr>
            <w:tcW w:w="2880" w:type="dxa"/>
          </w:tcPr>
          <w:p w14:paraId="70316199" w14:textId="77777777" w:rsidR="003115C7" w:rsidRDefault="003115C7"/>
        </w:tc>
        <w:tc>
          <w:tcPr>
            <w:tcW w:w="2880" w:type="dxa"/>
          </w:tcPr>
          <w:p w14:paraId="317A2F48" w14:textId="77777777" w:rsidR="003115C7" w:rsidRDefault="003115C7"/>
        </w:tc>
      </w:tr>
      <w:tr w:rsidR="003115C7" w14:paraId="7F17B2D7" w14:textId="77777777">
        <w:tc>
          <w:tcPr>
            <w:tcW w:w="2880" w:type="dxa"/>
          </w:tcPr>
          <w:p w14:paraId="11D13B01" w14:textId="77777777" w:rsidR="003115C7" w:rsidRDefault="00000000">
            <w:r>
              <w:t>Incident response</w:t>
            </w:r>
          </w:p>
        </w:tc>
        <w:tc>
          <w:tcPr>
            <w:tcW w:w="2880" w:type="dxa"/>
          </w:tcPr>
          <w:p w14:paraId="22D14F96" w14:textId="77777777" w:rsidR="003115C7" w:rsidRDefault="003115C7"/>
        </w:tc>
        <w:tc>
          <w:tcPr>
            <w:tcW w:w="2880" w:type="dxa"/>
          </w:tcPr>
          <w:p w14:paraId="52E6E623" w14:textId="77777777" w:rsidR="003115C7" w:rsidRDefault="003115C7"/>
        </w:tc>
      </w:tr>
      <w:tr w:rsidR="003115C7" w14:paraId="6AFD36EC" w14:textId="77777777">
        <w:tc>
          <w:tcPr>
            <w:tcW w:w="2880" w:type="dxa"/>
          </w:tcPr>
          <w:p w14:paraId="4B34D20C" w14:textId="77777777" w:rsidR="003115C7" w:rsidRDefault="00000000">
            <w:r>
              <w:t>Policy / governance review</w:t>
            </w:r>
          </w:p>
        </w:tc>
        <w:tc>
          <w:tcPr>
            <w:tcW w:w="2880" w:type="dxa"/>
          </w:tcPr>
          <w:p w14:paraId="446AFE96" w14:textId="77777777" w:rsidR="003115C7" w:rsidRDefault="003115C7"/>
        </w:tc>
        <w:tc>
          <w:tcPr>
            <w:tcW w:w="2880" w:type="dxa"/>
          </w:tcPr>
          <w:p w14:paraId="57B58D5E" w14:textId="77777777" w:rsidR="003115C7" w:rsidRDefault="003115C7"/>
        </w:tc>
      </w:tr>
    </w:tbl>
    <w:p w14:paraId="0F30EB88" w14:textId="77777777" w:rsidR="003115C7" w:rsidRDefault="003115C7"/>
    <w:p w14:paraId="62C8742E" w14:textId="77777777" w:rsidR="003115C7" w:rsidRDefault="00000000">
      <w:r>
        <w:t>Good governance practices</w:t>
      </w:r>
    </w:p>
    <w:p w14:paraId="3F1DF642" w14:textId="4FC04413" w:rsidR="003115C7" w:rsidRDefault="000A001B">
      <w:sdt>
        <w:sdtPr>
          <w:id w:val="1000165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Internal responsibility for AI governance has been assigned.</w:t>
      </w:r>
    </w:p>
    <w:p w14:paraId="7B7D0AE1" w14:textId="143880CC" w:rsidR="003115C7" w:rsidRDefault="000A001B">
      <w:sdt>
        <w:sdtPr>
          <w:id w:val="617799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Important AI decisions are documented where appropriate.</w:t>
      </w:r>
    </w:p>
    <w:p w14:paraId="07174FD4" w14:textId="0FB0C2BE" w:rsidR="003115C7" w:rsidRDefault="000A001B">
      <w:sdt>
        <w:sdtPr>
          <w:id w:val="8032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AI risks are reviewed regularly.</w:t>
      </w:r>
    </w:p>
    <w:p w14:paraId="245E35AF" w14:textId="3A9C1130" w:rsidR="003115C7" w:rsidRDefault="000A001B">
      <w:sdt>
        <w:sdtPr>
          <w:id w:val="1268037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Suppliers and internal teams understand their responsibilities.</w:t>
      </w:r>
    </w:p>
    <w:p w14:paraId="4D3E40DB" w14:textId="7B4495E8" w:rsidR="003115C7" w:rsidRDefault="000A001B">
      <w:sdt>
        <w:sdtPr>
          <w:id w:val="-1356106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Governance processes are reviewed when systems or suppliers change.</w:t>
      </w:r>
    </w:p>
    <w:p w14:paraId="684AF9EE" w14:textId="77777777" w:rsidR="003115C7" w:rsidRDefault="00000000">
      <w:pPr>
        <w:pStyle w:val="Heading2"/>
      </w:pPr>
      <w:r>
        <w:t>4. Responsible AI Maturity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3115C7" w14:paraId="32697E49" w14:textId="77777777">
        <w:tc>
          <w:tcPr>
            <w:tcW w:w="2160" w:type="dxa"/>
          </w:tcPr>
          <w:p w14:paraId="1F6320A4" w14:textId="77777777" w:rsidR="003115C7" w:rsidRDefault="00000000">
            <w:r>
              <w:t>Area</w:t>
            </w:r>
          </w:p>
        </w:tc>
        <w:tc>
          <w:tcPr>
            <w:tcW w:w="2160" w:type="dxa"/>
          </w:tcPr>
          <w:p w14:paraId="38E7ECC0" w14:textId="77777777" w:rsidR="003115C7" w:rsidRDefault="00000000">
            <w:r>
              <w:t>Developing</w:t>
            </w:r>
          </w:p>
        </w:tc>
        <w:tc>
          <w:tcPr>
            <w:tcW w:w="2160" w:type="dxa"/>
          </w:tcPr>
          <w:p w14:paraId="34724BEE" w14:textId="77777777" w:rsidR="003115C7" w:rsidRDefault="00000000">
            <w:r>
              <w:t>Partially Established</w:t>
            </w:r>
          </w:p>
        </w:tc>
        <w:tc>
          <w:tcPr>
            <w:tcW w:w="2160" w:type="dxa"/>
          </w:tcPr>
          <w:p w14:paraId="1FD7BC8F" w14:textId="77777777" w:rsidR="003115C7" w:rsidRDefault="00000000">
            <w:r>
              <w:t>Well Established</w:t>
            </w:r>
          </w:p>
        </w:tc>
      </w:tr>
      <w:tr w:rsidR="000A001B" w14:paraId="244BFCBD" w14:textId="77777777">
        <w:tc>
          <w:tcPr>
            <w:tcW w:w="2160" w:type="dxa"/>
          </w:tcPr>
          <w:p w14:paraId="141E832D" w14:textId="77777777" w:rsidR="000A001B" w:rsidRDefault="000A001B" w:rsidP="000A001B">
            <w:r>
              <w:t>Human oversight</w:t>
            </w:r>
          </w:p>
        </w:tc>
        <w:tc>
          <w:tcPr>
            <w:tcW w:w="2160" w:type="dxa"/>
          </w:tcPr>
          <w:p w14:paraId="719B01DA" w14:textId="021ADECB" w:rsidR="000A001B" w:rsidRDefault="000A001B" w:rsidP="000A001B">
            <w:sdt>
              <w:sdtPr>
                <w:id w:val="-73693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1B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1BAF">
              <w:t xml:space="preserve"> </w:t>
            </w:r>
          </w:p>
        </w:tc>
        <w:tc>
          <w:tcPr>
            <w:tcW w:w="2160" w:type="dxa"/>
          </w:tcPr>
          <w:p w14:paraId="62A3045A" w14:textId="17B72E2B" w:rsidR="000A001B" w:rsidRDefault="000A001B" w:rsidP="000A001B">
            <w:sdt>
              <w:sdtPr>
                <w:id w:val="-137630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1B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1BAF">
              <w:t xml:space="preserve"> </w:t>
            </w:r>
          </w:p>
        </w:tc>
        <w:tc>
          <w:tcPr>
            <w:tcW w:w="2160" w:type="dxa"/>
          </w:tcPr>
          <w:p w14:paraId="22EAC9CA" w14:textId="5D6452D9" w:rsidR="000A001B" w:rsidRDefault="000A001B" w:rsidP="000A001B">
            <w:sdt>
              <w:sdtPr>
                <w:id w:val="-93512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1B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1BAF">
              <w:t xml:space="preserve"> </w:t>
            </w:r>
          </w:p>
        </w:tc>
      </w:tr>
      <w:tr w:rsidR="000A001B" w14:paraId="6FAD9E14" w14:textId="77777777">
        <w:tc>
          <w:tcPr>
            <w:tcW w:w="2160" w:type="dxa"/>
          </w:tcPr>
          <w:p w14:paraId="122B9489" w14:textId="77777777" w:rsidR="000A001B" w:rsidRDefault="000A001B" w:rsidP="000A001B">
            <w:r>
              <w:t>Staff awareness</w:t>
            </w:r>
          </w:p>
        </w:tc>
        <w:tc>
          <w:tcPr>
            <w:tcW w:w="2160" w:type="dxa"/>
          </w:tcPr>
          <w:p w14:paraId="2CEE1640" w14:textId="5061950F" w:rsidR="000A001B" w:rsidRDefault="000A001B" w:rsidP="000A001B">
            <w:sdt>
              <w:sdtPr>
                <w:id w:val="104117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1B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1BAF">
              <w:t xml:space="preserve"> </w:t>
            </w:r>
          </w:p>
        </w:tc>
        <w:tc>
          <w:tcPr>
            <w:tcW w:w="2160" w:type="dxa"/>
          </w:tcPr>
          <w:p w14:paraId="44D85DDB" w14:textId="249D4E8A" w:rsidR="000A001B" w:rsidRDefault="000A001B" w:rsidP="000A001B">
            <w:sdt>
              <w:sdtPr>
                <w:id w:val="-23031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1B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1BAF">
              <w:t xml:space="preserve"> </w:t>
            </w:r>
          </w:p>
        </w:tc>
        <w:tc>
          <w:tcPr>
            <w:tcW w:w="2160" w:type="dxa"/>
          </w:tcPr>
          <w:p w14:paraId="3B9574C6" w14:textId="46050DED" w:rsidR="000A001B" w:rsidRDefault="000A001B" w:rsidP="000A001B">
            <w:sdt>
              <w:sdtPr>
                <w:id w:val="-171734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1B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1BAF">
              <w:t xml:space="preserve"> </w:t>
            </w:r>
          </w:p>
        </w:tc>
      </w:tr>
      <w:tr w:rsidR="000A001B" w14:paraId="09431147" w14:textId="77777777">
        <w:tc>
          <w:tcPr>
            <w:tcW w:w="2160" w:type="dxa"/>
          </w:tcPr>
          <w:p w14:paraId="72965069" w14:textId="77777777" w:rsidR="000A001B" w:rsidRDefault="000A001B" w:rsidP="000A001B">
            <w:r>
              <w:t>Governance processes</w:t>
            </w:r>
          </w:p>
        </w:tc>
        <w:tc>
          <w:tcPr>
            <w:tcW w:w="2160" w:type="dxa"/>
          </w:tcPr>
          <w:p w14:paraId="0B97C2C2" w14:textId="6FE55E0C" w:rsidR="000A001B" w:rsidRDefault="000A001B" w:rsidP="000A001B">
            <w:sdt>
              <w:sdtPr>
                <w:id w:val="2484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1B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1BAF">
              <w:t xml:space="preserve"> </w:t>
            </w:r>
          </w:p>
        </w:tc>
        <w:tc>
          <w:tcPr>
            <w:tcW w:w="2160" w:type="dxa"/>
          </w:tcPr>
          <w:p w14:paraId="581754A2" w14:textId="3B3871BE" w:rsidR="000A001B" w:rsidRDefault="000A001B" w:rsidP="000A001B">
            <w:sdt>
              <w:sdtPr>
                <w:id w:val="10724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1B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1BAF">
              <w:t xml:space="preserve"> </w:t>
            </w:r>
          </w:p>
        </w:tc>
        <w:tc>
          <w:tcPr>
            <w:tcW w:w="2160" w:type="dxa"/>
          </w:tcPr>
          <w:p w14:paraId="1216A19F" w14:textId="48E9474A" w:rsidR="000A001B" w:rsidRDefault="000A001B" w:rsidP="000A001B">
            <w:sdt>
              <w:sdtPr>
                <w:id w:val="67191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1BAF">
              <w:t xml:space="preserve"> </w:t>
            </w:r>
          </w:p>
        </w:tc>
      </w:tr>
      <w:tr w:rsidR="000A001B" w14:paraId="29C1913D" w14:textId="77777777">
        <w:tc>
          <w:tcPr>
            <w:tcW w:w="2160" w:type="dxa"/>
          </w:tcPr>
          <w:p w14:paraId="6CFA9354" w14:textId="77777777" w:rsidR="000A001B" w:rsidRDefault="000A001B" w:rsidP="000A001B">
            <w:r>
              <w:t>Incident response</w:t>
            </w:r>
          </w:p>
        </w:tc>
        <w:tc>
          <w:tcPr>
            <w:tcW w:w="2160" w:type="dxa"/>
          </w:tcPr>
          <w:p w14:paraId="63F2E2BE" w14:textId="7C457DBE" w:rsidR="000A001B" w:rsidRDefault="000A001B" w:rsidP="000A001B">
            <w:sdt>
              <w:sdtPr>
                <w:id w:val="-33291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1B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1BAF">
              <w:t xml:space="preserve"> </w:t>
            </w:r>
          </w:p>
        </w:tc>
        <w:tc>
          <w:tcPr>
            <w:tcW w:w="2160" w:type="dxa"/>
          </w:tcPr>
          <w:p w14:paraId="77F17C25" w14:textId="4F3E6014" w:rsidR="000A001B" w:rsidRDefault="000A001B" w:rsidP="000A001B">
            <w:sdt>
              <w:sdtPr>
                <w:id w:val="70283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1B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1BAF">
              <w:t xml:space="preserve"> </w:t>
            </w:r>
          </w:p>
        </w:tc>
        <w:tc>
          <w:tcPr>
            <w:tcW w:w="2160" w:type="dxa"/>
          </w:tcPr>
          <w:p w14:paraId="06349194" w14:textId="4F1CCF25" w:rsidR="000A001B" w:rsidRDefault="000A001B" w:rsidP="000A001B">
            <w:sdt>
              <w:sdtPr>
                <w:id w:val="1212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1B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1BAF">
              <w:t xml:space="preserve"> </w:t>
            </w:r>
          </w:p>
        </w:tc>
      </w:tr>
      <w:tr w:rsidR="000A001B" w14:paraId="699318F5" w14:textId="77777777">
        <w:tc>
          <w:tcPr>
            <w:tcW w:w="2160" w:type="dxa"/>
          </w:tcPr>
          <w:p w14:paraId="01EDAD07" w14:textId="77777777" w:rsidR="000A001B" w:rsidRDefault="000A001B" w:rsidP="000A001B">
            <w:r>
              <w:t>Supplier management</w:t>
            </w:r>
          </w:p>
        </w:tc>
        <w:tc>
          <w:tcPr>
            <w:tcW w:w="2160" w:type="dxa"/>
          </w:tcPr>
          <w:p w14:paraId="16138D2F" w14:textId="5BE4433B" w:rsidR="000A001B" w:rsidRDefault="000A001B" w:rsidP="000A001B">
            <w:sdt>
              <w:sdtPr>
                <w:id w:val="-199863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1B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1BAF">
              <w:t xml:space="preserve"> </w:t>
            </w:r>
          </w:p>
        </w:tc>
        <w:tc>
          <w:tcPr>
            <w:tcW w:w="2160" w:type="dxa"/>
          </w:tcPr>
          <w:p w14:paraId="071BFAEE" w14:textId="3461C89D" w:rsidR="000A001B" w:rsidRDefault="000A001B" w:rsidP="000A001B">
            <w:sdt>
              <w:sdtPr>
                <w:id w:val="155727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1B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1BAF">
              <w:t xml:space="preserve"> </w:t>
            </w:r>
          </w:p>
        </w:tc>
        <w:tc>
          <w:tcPr>
            <w:tcW w:w="2160" w:type="dxa"/>
          </w:tcPr>
          <w:p w14:paraId="57761F14" w14:textId="4724CE45" w:rsidR="000A001B" w:rsidRDefault="000A001B" w:rsidP="000A001B">
            <w:sdt>
              <w:sdtPr>
                <w:id w:val="5143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1B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1BAF">
              <w:t xml:space="preserve"> </w:t>
            </w:r>
          </w:p>
        </w:tc>
      </w:tr>
    </w:tbl>
    <w:p w14:paraId="4B314EE9" w14:textId="77777777" w:rsidR="003115C7" w:rsidRDefault="00000000">
      <w:pPr>
        <w:pStyle w:val="Heading2"/>
      </w:pPr>
      <w:r>
        <w:lastRenderedPageBreak/>
        <w:t>5. Common Red Flag Scenarios</w:t>
      </w:r>
    </w:p>
    <w:p w14:paraId="3DAD2DAA" w14:textId="77777777" w:rsidR="003115C7" w:rsidRDefault="00000000">
      <w:pPr>
        <w:pStyle w:val="ListBullet"/>
      </w:pPr>
      <w:r>
        <w:t>Staff blindly trusting AI outputs without review.</w:t>
      </w:r>
    </w:p>
    <w:p w14:paraId="37BDB79D" w14:textId="77777777" w:rsidR="003115C7" w:rsidRDefault="00000000">
      <w:pPr>
        <w:pStyle w:val="ListBullet"/>
      </w:pPr>
      <w:r>
        <w:t>No clear ownership for AI systems or suppliers.</w:t>
      </w:r>
    </w:p>
    <w:p w14:paraId="0439C83F" w14:textId="77777777" w:rsidR="003115C7" w:rsidRDefault="00000000">
      <w:pPr>
        <w:pStyle w:val="ListBullet"/>
      </w:pPr>
      <w:r>
        <w:t>AI recommendations affecting operations without oversight.</w:t>
      </w:r>
    </w:p>
    <w:p w14:paraId="37C3D3EE" w14:textId="77777777" w:rsidR="003115C7" w:rsidRDefault="00000000">
      <w:pPr>
        <w:pStyle w:val="ListBullet"/>
      </w:pPr>
      <w:r>
        <w:t>Suppliers unable to explain how systems work.</w:t>
      </w:r>
    </w:p>
    <w:p w14:paraId="6EA63064" w14:textId="77777777" w:rsidR="003115C7" w:rsidRDefault="00000000">
      <w:pPr>
        <w:pStyle w:val="ListBullet"/>
      </w:pPr>
      <w:r>
        <w:t>Lack of monitoring or incident response procedures.</w:t>
      </w:r>
    </w:p>
    <w:p w14:paraId="789B71D9" w14:textId="77777777" w:rsidR="003115C7" w:rsidRDefault="00000000">
      <w:pPr>
        <w:pStyle w:val="ListBullet"/>
      </w:pPr>
      <w:r>
        <w:t>Over-reliance on automation in safety-critical environments.</w:t>
      </w:r>
    </w:p>
    <w:p w14:paraId="7E6B860B" w14:textId="77777777" w:rsidR="003115C7" w:rsidRDefault="00000000">
      <w:pPr>
        <w:pStyle w:val="Heading2"/>
      </w:pPr>
      <w:r>
        <w:t>6. Suggested Next Steps</w:t>
      </w:r>
    </w:p>
    <w:p w14:paraId="7E0249B4" w14:textId="77777777" w:rsidR="003115C7" w:rsidRDefault="00000000">
      <w:pPr>
        <w:pStyle w:val="ListNumber"/>
      </w:pPr>
      <w:r>
        <w:t>Assign clear responsibility for AI oversight.</w:t>
      </w:r>
    </w:p>
    <w:p w14:paraId="38D28C61" w14:textId="77777777" w:rsidR="003115C7" w:rsidRDefault="00000000">
      <w:pPr>
        <w:pStyle w:val="ListNumber"/>
      </w:pPr>
      <w:r>
        <w:t>Include staff awareness and training early.</w:t>
      </w:r>
    </w:p>
    <w:p w14:paraId="0060472C" w14:textId="77777777" w:rsidR="003115C7" w:rsidRDefault="00000000">
      <w:pPr>
        <w:pStyle w:val="ListNumber"/>
      </w:pPr>
      <w:r>
        <w:t>Conduct regular governance and risk reviews.</w:t>
      </w:r>
    </w:p>
    <w:p w14:paraId="089725F9" w14:textId="77777777" w:rsidR="003115C7" w:rsidRDefault="00000000">
      <w:pPr>
        <w:pStyle w:val="ListNumber"/>
      </w:pPr>
      <w:r>
        <w:t>Ensure humans remain involved in important operational decisions.</w:t>
      </w:r>
    </w:p>
    <w:p w14:paraId="299883C6" w14:textId="77777777" w:rsidR="003115C7" w:rsidRDefault="00000000">
      <w:pPr>
        <w:pStyle w:val="ListNumber"/>
      </w:pPr>
      <w:r>
        <w:t>Reassess oversight processes as AI adoption grows.</w:t>
      </w:r>
    </w:p>
    <w:p w14:paraId="5B03FB44" w14:textId="77777777" w:rsidR="003115C7" w:rsidRDefault="00000000">
      <w:r>
        <w:br w:type="page"/>
      </w:r>
    </w:p>
    <w:p w14:paraId="42CB4113" w14:textId="77777777" w:rsidR="003115C7" w:rsidRDefault="00000000">
      <w:pPr>
        <w:pStyle w:val="Heading2"/>
      </w:pPr>
      <w:r>
        <w:lastRenderedPageBreak/>
        <w:t>Sources</w:t>
      </w:r>
    </w:p>
    <w:p w14:paraId="0A8C3E23" w14:textId="77777777" w:rsidR="003115C7" w:rsidRDefault="00000000">
      <w:r>
        <w:t>National Cyber Security Centre. Guidelines for Secure AI System Development.</w:t>
      </w:r>
    </w:p>
    <w:p w14:paraId="41387C16" w14:textId="77777777" w:rsidR="003115C7" w:rsidRDefault="00000000">
      <w:r>
        <w:t>https://www.ncsc.gov.uk/collection/guidelines-secure-ai-system-development</w:t>
      </w:r>
    </w:p>
    <w:p w14:paraId="2EFD3AC0" w14:textId="77777777" w:rsidR="003115C7" w:rsidRDefault="003115C7"/>
    <w:p w14:paraId="43C39AA9" w14:textId="77777777" w:rsidR="003115C7" w:rsidRDefault="00000000">
      <w:r>
        <w:t>National Institute of Standards and Technology. AI Risk Management Framework (AI RMF).</w:t>
      </w:r>
    </w:p>
    <w:p w14:paraId="4211271A" w14:textId="77777777" w:rsidR="003115C7" w:rsidRDefault="00000000">
      <w:r>
        <w:t>https://www.nist.gov/itl/ai-risk-management-framework</w:t>
      </w:r>
    </w:p>
    <w:p w14:paraId="2715E4E4" w14:textId="77777777" w:rsidR="003115C7" w:rsidRDefault="003115C7"/>
    <w:p w14:paraId="0DFACD82" w14:textId="77777777" w:rsidR="003115C7" w:rsidRDefault="00000000">
      <w:r>
        <w:t>Made Smarter UK.</w:t>
      </w:r>
    </w:p>
    <w:p w14:paraId="69AA9D0F" w14:textId="77777777" w:rsidR="003115C7" w:rsidRDefault="00000000">
      <w:r>
        <w:t>https://www.madesmarter.uk/</w:t>
      </w:r>
    </w:p>
    <w:p w14:paraId="5158486D" w14:textId="77777777" w:rsidR="003115C7" w:rsidRDefault="00000000">
      <w:pPr>
        <w:pStyle w:val="Heading2"/>
      </w:pPr>
      <w:r>
        <w:t>Disclaimer</w:t>
      </w:r>
    </w:p>
    <w:p w14:paraId="746CFE97" w14:textId="77777777" w:rsidR="000A001B" w:rsidRDefault="00000000">
      <w:r>
        <w:t>This guide provides general guidance for manufacturing SMEs considering AI adoption. Organisations should adapt the guidance to their own operational environments, systems, suppliers, and governance responsibilities.</w:t>
      </w:r>
    </w:p>
    <w:p w14:paraId="42DF60BA" w14:textId="64FCDE11" w:rsidR="003115C7" w:rsidRDefault="000A001B">
      <w:r w:rsidRPr="001A16FF">
        <w:rPr>
          <w:noProof/>
        </w:rPr>
        <w:drawing>
          <wp:inline distT="0" distB="0" distL="0" distR="0" wp14:anchorId="53E00E56" wp14:editId="5592E31D">
            <wp:extent cx="5338564" cy="1695450"/>
            <wp:effectExtent l="0" t="0" r="0" b="0"/>
            <wp:docPr id="1269027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278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0943" cy="171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br/>
      </w:r>
      <w:r w:rsidR="00000000">
        <w:br/>
        <w:t>Version 1.0 | 2026 | General guidance for manufacturing SMEs</w:t>
      </w:r>
    </w:p>
    <w:p w14:paraId="0E8EA554" w14:textId="146FCD10" w:rsidR="003115C7" w:rsidRDefault="00000000">
      <w:pPr>
        <w:jc w:val="center"/>
      </w:pPr>
      <w:r>
        <w:br/>
      </w:r>
    </w:p>
    <w:sectPr w:rsidR="003115C7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3265E" w14:textId="77777777" w:rsidR="00D91635" w:rsidRDefault="00D91635" w:rsidP="000A001B">
      <w:pPr>
        <w:spacing w:after="0" w:line="240" w:lineRule="auto"/>
      </w:pPr>
      <w:r>
        <w:separator/>
      </w:r>
    </w:p>
  </w:endnote>
  <w:endnote w:type="continuationSeparator" w:id="0">
    <w:p w14:paraId="5D07AE27" w14:textId="77777777" w:rsidR="00D91635" w:rsidRDefault="00D91635" w:rsidP="000A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A0D5F" w14:textId="77777777" w:rsidR="00D91635" w:rsidRDefault="00D91635" w:rsidP="000A001B">
      <w:pPr>
        <w:spacing w:after="0" w:line="240" w:lineRule="auto"/>
      </w:pPr>
      <w:r>
        <w:separator/>
      </w:r>
    </w:p>
  </w:footnote>
  <w:footnote w:type="continuationSeparator" w:id="0">
    <w:p w14:paraId="4AB276F7" w14:textId="77777777" w:rsidR="00D91635" w:rsidRDefault="00D91635" w:rsidP="000A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24C5" w14:textId="77777777" w:rsidR="000A001B" w:rsidRDefault="000A001B" w:rsidP="000A001B">
    <w:pPr>
      <w:pStyle w:val="Heading1"/>
      <w:jc w:val="center"/>
    </w:pPr>
    <w:r>
      <w:t>NWSmart5.0 Knowledge Hub</w:t>
    </w:r>
  </w:p>
  <w:p w14:paraId="37503449" w14:textId="77777777" w:rsidR="000A001B" w:rsidRDefault="000A0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15538">
    <w:abstractNumId w:val="8"/>
  </w:num>
  <w:num w:numId="2" w16cid:durableId="923344900">
    <w:abstractNumId w:val="6"/>
  </w:num>
  <w:num w:numId="3" w16cid:durableId="1503541370">
    <w:abstractNumId w:val="5"/>
  </w:num>
  <w:num w:numId="4" w16cid:durableId="1580211369">
    <w:abstractNumId w:val="4"/>
  </w:num>
  <w:num w:numId="5" w16cid:durableId="1354648509">
    <w:abstractNumId w:val="7"/>
  </w:num>
  <w:num w:numId="6" w16cid:durableId="1730492362">
    <w:abstractNumId w:val="3"/>
  </w:num>
  <w:num w:numId="7" w16cid:durableId="428703236">
    <w:abstractNumId w:val="2"/>
  </w:num>
  <w:num w:numId="8" w16cid:durableId="905385507">
    <w:abstractNumId w:val="1"/>
  </w:num>
  <w:num w:numId="9" w16cid:durableId="200227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01B"/>
    <w:rsid w:val="0015074B"/>
    <w:rsid w:val="0029639D"/>
    <w:rsid w:val="003115C7"/>
    <w:rsid w:val="00326F90"/>
    <w:rsid w:val="00AA1D8D"/>
    <w:rsid w:val="00B47730"/>
    <w:rsid w:val="00BA6CCB"/>
    <w:rsid w:val="00CB0664"/>
    <w:rsid w:val="00D916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FE9017"/>
  <w14:defaultImageDpi w14:val="300"/>
  <w15:docId w15:val="{B1D0414E-6A54-4F13-8738-BE1C609B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Qamar Shahbaz</cp:lastModifiedBy>
  <cp:revision>2</cp:revision>
  <dcterms:created xsi:type="dcterms:W3CDTF">2026-05-20T00:36:00Z</dcterms:created>
  <dcterms:modified xsi:type="dcterms:W3CDTF">2026-05-20T00:36:00Z</dcterms:modified>
  <cp:category/>
</cp:coreProperties>
</file>